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CB7" w:rsidRDefault="000D4462">
      <w:pPr>
        <w:spacing w:after="0" w:line="408" w:lineRule="auto"/>
        <w:ind w:left="120"/>
        <w:jc w:val="center"/>
        <w:rPr>
          <w:rFonts w:ascii="Times New Roman" w:hAnsi="Times New Roman"/>
          <w:b/>
          <w:color w:val="000000"/>
          <w:sz w:val="24"/>
          <w:szCs w:val="24"/>
          <w:lang w:val="ru-RU"/>
        </w:rPr>
      </w:pPr>
      <w:bookmarkStart w:id="0" w:name="block-18144433"/>
      <w:r w:rsidRPr="005846EE">
        <w:rPr>
          <w:rFonts w:ascii="Times New Roman" w:hAnsi="Times New Roman"/>
          <w:b/>
          <w:color w:val="000000"/>
          <w:sz w:val="24"/>
          <w:szCs w:val="24"/>
          <w:lang w:val="ru-RU"/>
        </w:rPr>
        <w:t>МИНИСТЕРСТВО ПРОСВЕЩЕНИЯ РОССИЙСКОЙ ФЕДЕРАЦИИ</w:t>
      </w:r>
    </w:p>
    <w:p w:rsidR="005846EE" w:rsidRPr="005846EE" w:rsidRDefault="005846EE">
      <w:pPr>
        <w:spacing w:after="0" w:line="408" w:lineRule="auto"/>
        <w:ind w:left="120"/>
        <w:jc w:val="center"/>
        <w:rPr>
          <w:b/>
          <w:sz w:val="28"/>
          <w:szCs w:val="28"/>
          <w:lang w:val="ru-RU"/>
        </w:rPr>
      </w:pPr>
      <w:r w:rsidRPr="005846EE">
        <w:rPr>
          <w:b/>
          <w:sz w:val="28"/>
          <w:szCs w:val="28"/>
          <w:lang w:val="ru-RU"/>
        </w:rPr>
        <w:t>М</w:t>
      </w:r>
      <w:r>
        <w:rPr>
          <w:b/>
          <w:sz w:val="28"/>
          <w:szCs w:val="28"/>
          <w:lang w:val="ru-RU"/>
        </w:rPr>
        <w:t>и</w:t>
      </w:r>
      <w:r w:rsidRPr="005846EE">
        <w:rPr>
          <w:b/>
          <w:sz w:val="28"/>
          <w:szCs w:val="28"/>
          <w:lang w:val="ru-RU"/>
        </w:rPr>
        <w:t>нистерство Республики Татарстан</w:t>
      </w:r>
    </w:p>
    <w:p w:rsidR="005846EE" w:rsidRDefault="000D4462">
      <w:pPr>
        <w:spacing w:after="0" w:line="408" w:lineRule="auto"/>
        <w:ind w:left="120"/>
        <w:jc w:val="center"/>
        <w:rPr>
          <w:rFonts w:ascii="Times New Roman" w:hAnsi="Times New Roman"/>
          <w:b/>
          <w:color w:val="000000"/>
          <w:sz w:val="24"/>
          <w:szCs w:val="24"/>
          <w:lang w:val="ru-RU"/>
        </w:rPr>
      </w:pPr>
      <w:bookmarkStart w:id="1" w:name="d6faaac2-efd3-4f50-b025-6aaba347d814"/>
      <w:r w:rsidRPr="005846EE">
        <w:rPr>
          <w:rFonts w:ascii="Times New Roman" w:hAnsi="Times New Roman"/>
          <w:b/>
          <w:color w:val="000000"/>
          <w:sz w:val="24"/>
          <w:szCs w:val="24"/>
          <w:lang w:val="ru-RU"/>
        </w:rPr>
        <w:t xml:space="preserve">Муниципальное бюджетное общеобразовательное учреждение </w:t>
      </w:r>
    </w:p>
    <w:p w:rsidR="005846EE" w:rsidRDefault="000D4462">
      <w:pPr>
        <w:spacing w:after="0" w:line="408" w:lineRule="auto"/>
        <w:ind w:left="120"/>
        <w:jc w:val="center"/>
        <w:rPr>
          <w:rFonts w:ascii="Times New Roman" w:hAnsi="Times New Roman"/>
          <w:b/>
          <w:color w:val="000000"/>
          <w:sz w:val="24"/>
          <w:szCs w:val="24"/>
          <w:lang w:val="ru-RU"/>
        </w:rPr>
      </w:pPr>
      <w:r w:rsidRPr="005846EE">
        <w:rPr>
          <w:rFonts w:ascii="Times New Roman" w:hAnsi="Times New Roman"/>
          <w:b/>
          <w:color w:val="000000"/>
          <w:sz w:val="24"/>
          <w:szCs w:val="24"/>
          <w:lang w:val="ru-RU"/>
        </w:rPr>
        <w:t>"Средняя общеобразовательная татарско-русская школа №113</w:t>
      </w:r>
    </w:p>
    <w:p w:rsidR="00637F82" w:rsidRDefault="005846EE">
      <w:pPr>
        <w:spacing w:after="0" w:line="408" w:lineRule="auto"/>
        <w:ind w:left="120"/>
        <w:jc w:val="center"/>
        <w:rPr>
          <w:rFonts w:ascii="Times New Roman" w:hAnsi="Times New Roman"/>
          <w:b/>
          <w:color w:val="000000"/>
          <w:sz w:val="24"/>
          <w:szCs w:val="24"/>
          <w:lang w:val="ru-RU"/>
        </w:rPr>
      </w:pPr>
      <w:r>
        <w:rPr>
          <w:rFonts w:ascii="Times New Roman" w:hAnsi="Times New Roman"/>
          <w:b/>
          <w:color w:val="000000"/>
          <w:sz w:val="24"/>
          <w:szCs w:val="24"/>
          <w:lang w:val="ru-RU"/>
        </w:rPr>
        <w:t xml:space="preserve">               </w:t>
      </w:r>
      <w:r w:rsidR="000D4462" w:rsidRPr="005846EE">
        <w:rPr>
          <w:rFonts w:ascii="Times New Roman" w:hAnsi="Times New Roman"/>
          <w:b/>
          <w:color w:val="000000"/>
          <w:sz w:val="24"/>
          <w:szCs w:val="24"/>
          <w:lang w:val="ru-RU"/>
        </w:rPr>
        <w:t xml:space="preserve"> с углубленным изучением отдельных предметов </w:t>
      </w:r>
    </w:p>
    <w:p w:rsidR="005846EE" w:rsidRDefault="000D4462">
      <w:pPr>
        <w:spacing w:after="0" w:line="408" w:lineRule="auto"/>
        <w:ind w:left="120"/>
        <w:jc w:val="center"/>
        <w:rPr>
          <w:rFonts w:ascii="Times New Roman" w:hAnsi="Times New Roman"/>
          <w:b/>
          <w:color w:val="000000"/>
          <w:sz w:val="24"/>
          <w:szCs w:val="24"/>
          <w:lang w:val="ru-RU"/>
        </w:rPr>
      </w:pPr>
      <w:r w:rsidRPr="005846EE">
        <w:rPr>
          <w:rFonts w:ascii="Times New Roman" w:hAnsi="Times New Roman"/>
          <w:b/>
          <w:color w:val="000000"/>
          <w:sz w:val="24"/>
          <w:szCs w:val="24"/>
          <w:lang w:val="ru-RU"/>
        </w:rPr>
        <w:t>имени Героя России М.Р.</w:t>
      </w:r>
      <w:r w:rsidR="005846EE">
        <w:rPr>
          <w:rFonts w:ascii="Times New Roman" w:hAnsi="Times New Roman"/>
          <w:b/>
          <w:color w:val="000000"/>
          <w:sz w:val="24"/>
          <w:szCs w:val="24"/>
          <w:lang w:val="ru-RU"/>
        </w:rPr>
        <w:t xml:space="preserve"> </w:t>
      </w:r>
      <w:proofErr w:type="spellStart"/>
      <w:r w:rsidRPr="005846EE">
        <w:rPr>
          <w:rFonts w:ascii="Times New Roman" w:hAnsi="Times New Roman"/>
          <w:b/>
          <w:color w:val="000000"/>
          <w:sz w:val="24"/>
          <w:szCs w:val="24"/>
          <w:lang w:val="ru-RU"/>
        </w:rPr>
        <w:t>Ахметшина</w:t>
      </w:r>
      <w:proofErr w:type="spellEnd"/>
      <w:r w:rsidRPr="005846EE">
        <w:rPr>
          <w:rFonts w:ascii="Times New Roman" w:hAnsi="Times New Roman"/>
          <w:b/>
          <w:color w:val="000000"/>
          <w:sz w:val="24"/>
          <w:szCs w:val="24"/>
          <w:lang w:val="ru-RU"/>
        </w:rPr>
        <w:t xml:space="preserve"> "</w:t>
      </w:r>
    </w:p>
    <w:p w:rsidR="00D67CB7" w:rsidRPr="005846EE" w:rsidRDefault="000D4462" w:rsidP="00156207">
      <w:pPr>
        <w:spacing w:after="0" w:line="408" w:lineRule="auto"/>
        <w:ind w:left="120"/>
        <w:jc w:val="center"/>
        <w:rPr>
          <w:lang w:val="ru-RU"/>
        </w:rPr>
      </w:pPr>
      <w:r w:rsidRPr="005846EE">
        <w:rPr>
          <w:rFonts w:ascii="Times New Roman" w:hAnsi="Times New Roman"/>
          <w:b/>
          <w:color w:val="000000"/>
          <w:sz w:val="24"/>
          <w:szCs w:val="24"/>
          <w:lang w:val="ru-RU"/>
        </w:rPr>
        <w:t xml:space="preserve"> </w:t>
      </w:r>
      <w:bookmarkEnd w:id="1"/>
    </w:p>
    <w:p w:rsidR="00D67CB7" w:rsidRPr="005846EE" w:rsidRDefault="00D67CB7">
      <w:pPr>
        <w:spacing w:after="0"/>
        <w:ind w:left="120"/>
        <w:rPr>
          <w:lang w:val="ru-RU"/>
        </w:rPr>
      </w:pPr>
    </w:p>
    <w:p w:rsidR="00D67CB7" w:rsidRPr="005846EE" w:rsidRDefault="00D67CB7">
      <w:pPr>
        <w:spacing w:after="0"/>
        <w:ind w:left="120"/>
        <w:rPr>
          <w:lang w:val="ru-RU"/>
        </w:rPr>
      </w:pPr>
    </w:p>
    <w:tbl>
      <w:tblPr>
        <w:tblW w:w="0" w:type="auto"/>
        <w:tblLook w:val="04A0" w:firstRow="1" w:lastRow="0" w:firstColumn="1" w:lastColumn="0" w:noHBand="0" w:noVBand="1"/>
      </w:tblPr>
      <w:tblGrid>
        <w:gridCol w:w="3114"/>
        <w:gridCol w:w="3115"/>
        <w:gridCol w:w="3115"/>
      </w:tblGrid>
      <w:tr w:rsidR="000D4462" w:rsidRPr="00637F82" w:rsidTr="000D4462">
        <w:tc>
          <w:tcPr>
            <w:tcW w:w="3114" w:type="dxa"/>
          </w:tcPr>
          <w:p w:rsidR="000D4462" w:rsidRPr="005846EE" w:rsidRDefault="000D4462" w:rsidP="000D4462">
            <w:pPr>
              <w:autoSpaceDE w:val="0"/>
              <w:autoSpaceDN w:val="0"/>
              <w:spacing w:after="120"/>
              <w:jc w:val="both"/>
              <w:rPr>
                <w:rFonts w:ascii="Times New Roman" w:eastAsia="Times New Roman" w:hAnsi="Times New Roman"/>
                <w:color w:val="000000"/>
                <w:lang w:val="ru-RU"/>
              </w:rPr>
            </w:pPr>
            <w:r w:rsidRPr="005846EE">
              <w:rPr>
                <w:rFonts w:ascii="Times New Roman" w:eastAsia="Times New Roman" w:hAnsi="Times New Roman"/>
                <w:color w:val="000000"/>
                <w:lang w:val="ru-RU"/>
              </w:rPr>
              <w:t>РАССМОТРЕНО</w:t>
            </w:r>
          </w:p>
          <w:p w:rsidR="000D4462" w:rsidRPr="005846EE" w:rsidRDefault="000D4462" w:rsidP="000D4462">
            <w:pPr>
              <w:autoSpaceDE w:val="0"/>
              <w:autoSpaceDN w:val="0"/>
              <w:spacing w:after="120"/>
              <w:rPr>
                <w:rFonts w:ascii="Times New Roman" w:eastAsia="Times New Roman" w:hAnsi="Times New Roman"/>
                <w:color w:val="000000"/>
                <w:lang w:val="ru-RU"/>
              </w:rPr>
            </w:pPr>
            <w:r w:rsidRPr="005846EE">
              <w:rPr>
                <w:rFonts w:ascii="Times New Roman" w:eastAsia="Times New Roman" w:hAnsi="Times New Roman"/>
                <w:color w:val="000000"/>
                <w:lang w:val="ru-RU"/>
              </w:rPr>
              <w:t>Руководитель МО</w:t>
            </w:r>
          </w:p>
          <w:p w:rsidR="000D4462" w:rsidRPr="005846EE" w:rsidRDefault="000D4462" w:rsidP="000D4462">
            <w:pPr>
              <w:autoSpaceDE w:val="0"/>
              <w:autoSpaceDN w:val="0"/>
              <w:spacing w:after="120" w:line="240" w:lineRule="auto"/>
              <w:rPr>
                <w:rFonts w:ascii="Times New Roman" w:eastAsia="Times New Roman" w:hAnsi="Times New Roman"/>
                <w:color w:val="000000"/>
                <w:lang w:val="ru-RU"/>
              </w:rPr>
            </w:pPr>
            <w:r w:rsidRPr="005846EE">
              <w:rPr>
                <w:rFonts w:ascii="Times New Roman" w:eastAsia="Times New Roman" w:hAnsi="Times New Roman"/>
                <w:color w:val="000000"/>
                <w:lang w:val="ru-RU"/>
              </w:rPr>
              <w:t xml:space="preserve">________________________ </w:t>
            </w:r>
          </w:p>
          <w:p w:rsidR="000D4462" w:rsidRPr="005846EE" w:rsidRDefault="003F0A58" w:rsidP="000D4462">
            <w:pPr>
              <w:autoSpaceDE w:val="0"/>
              <w:autoSpaceDN w:val="0"/>
              <w:spacing w:after="0" w:line="240" w:lineRule="auto"/>
              <w:jc w:val="right"/>
              <w:rPr>
                <w:rFonts w:ascii="Times New Roman" w:eastAsia="Times New Roman" w:hAnsi="Times New Roman"/>
                <w:color w:val="000000"/>
                <w:lang w:val="ru-RU"/>
              </w:rPr>
            </w:pPr>
            <w:proofErr w:type="spellStart"/>
            <w:r>
              <w:rPr>
                <w:rFonts w:ascii="Times New Roman" w:eastAsia="Times New Roman" w:hAnsi="Times New Roman"/>
                <w:color w:val="000000"/>
                <w:lang w:val="ru-RU"/>
              </w:rPr>
              <w:t>А</w:t>
            </w:r>
            <w:r w:rsidR="000D4462" w:rsidRPr="005846EE">
              <w:rPr>
                <w:rFonts w:ascii="Times New Roman" w:eastAsia="Times New Roman" w:hAnsi="Times New Roman"/>
                <w:color w:val="000000"/>
                <w:lang w:val="ru-RU"/>
              </w:rPr>
              <w:t>.Е.Шевчук</w:t>
            </w:r>
            <w:proofErr w:type="spellEnd"/>
          </w:p>
          <w:p w:rsidR="000D4462" w:rsidRPr="005846EE" w:rsidRDefault="000D4462" w:rsidP="000D4462">
            <w:pPr>
              <w:autoSpaceDE w:val="0"/>
              <w:autoSpaceDN w:val="0"/>
              <w:spacing w:after="0" w:line="240" w:lineRule="auto"/>
              <w:rPr>
                <w:rFonts w:ascii="Times New Roman" w:eastAsia="Times New Roman" w:hAnsi="Times New Roman"/>
                <w:color w:val="000000"/>
                <w:lang w:val="ru-RU"/>
              </w:rPr>
            </w:pPr>
            <w:r w:rsidRPr="005846EE">
              <w:rPr>
                <w:rFonts w:ascii="Times New Roman" w:eastAsia="Times New Roman" w:hAnsi="Times New Roman"/>
                <w:color w:val="000000"/>
                <w:lang w:val="ru-RU"/>
              </w:rPr>
              <w:t>Протокол №1 от «2</w:t>
            </w:r>
            <w:r w:rsidR="00637F82">
              <w:rPr>
                <w:rFonts w:ascii="Times New Roman" w:eastAsia="Times New Roman" w:hAnsi="Times New Roman"/>
                <w:color w:val="000000"/>
                <w:lang w:val="ru-RU"/>
              </w:rPr>
              <w:t>8</w:t>
            </w:r>
            <w:r w:rsidRPr="005846EE">
              <w:rPr>
                <w:rFonts w:ascii="Times New Roman" w:eastAsia="Times New Roman" w:hAnsi="Times New Roman"/>
                <w:color w:val="000000"/>
                <w:lang w:val="ru-RU"/>
              </w:rPr>
              <w:t>» августа   2023 г.</w:t>
            </w:r>
          </w:p>
          <w:p w:rsidR="000D4462" w:rsidRPr="005846EE" w:rsidRDefault="000D4462" w:rsidP="000D4462">
            <w:pPr>
              <w:autoSpaceDE w:val="0"/>
              <w:autoSpaceDN w:val="0"/>
              <w:spacing w:after="120" w:line="240" w:lineRule="auto"/>
              <w:jc w:val="both"/>
              <w:rPr>
                <w:rFonts w:ascii="Times New Roman" w:eastAsia="Times New Roman" w:hAnsi="Times New Roman"/>
                <w:color w:val="000000"/>
                <w:lang w:val="ru-RU"/>
              </w:rPr>
            </w:pPr>
          </w:p>
        </w:tc>
        <w:tc>
          <w:tcPr>
            <w:tcW w:w="3115" w:type="dxa"/>
          </w:tcPr>
          <w:p w:rsidR="000D4462" w:rsidRPr="005846EE" w:rsidRDefault="000D4462" w:rsidP="000D4462">
            <w:pPr>
              <w:autoSpaceDE w:val="0"/>
              <w:autoSpaceDN w:val="0"/>
              <w:spacing w:after="120"/>
              <w:rPr>
                <w:rFonts w:ascii="Times New Roman" w:eastAsia="Times New Roman" w:hAnsi="Times New Roman"/>
                <w:color w:val="000000"/>
                <w:lang w:val="ru-RU"/>
              </w:rPr>
            </w:pPr>
            <w:r w:rsidRPr="005846EE">
              <w:rPr>
                <w:rFonts w:ascii="Times New Roman" w:eastAsia="Times New Roman" w:hAnsi="Times New Roman"/>
                <w:color w:val="000000"/>
                <w:lang w:val="ru-RU"/>
              </w:rPr>
              <w:t>СОГЛАСОВАНО</w:t>
            </w:r>
          </w:p>
          <w:p w:rsidR="000D4462" w:rsidRPr="005846EE" w:rsidRDefault="000D4462" w:rsidP="000D4462">
            <w:pPr>
              <w:autoSpaceDE w:val="0"/>
              <w:autoSpaceDN w:val="0"/>
              <w:spacing w:after="120"/>
              <w:rPr>
                <w:rFonts w:ascii="Times New Roman" w:eastAsia="Times New Roman" w:hAnsi="Times New Roman"/>
                <w:color w:val="000000"/>
                <w:lang w:val="ru-RU"/>
              </w:rPr>
            </w:pPr>
            <w:r w:rsidRPr="005846EE">
              <w:rPr>
                <w:rFonts w:ascii="Times New Roman" w:eastAsia="Times New Roman" w:hAnsi="Times New Roman"/>
                <w:color w:val="000000"/>
                <w:lang w:val="ru-RU"/>
              </w:rPr>
              <w:t>Заместитель директора по УР</w:t>
            </w:r>
          </w:p>
          <w:p w:rsidR="000D4462" w:rsidRPr="005846EE" w:rsidRDefault="000D4462" w:rsidP="000D4462">
            <w:pPr>
              <w:autoSpaceDE w:val="0"/>
              <w:autoSpaceDN w:val="0"/>
              <w:spacing w:after="120" w:line="240" w:lineRule="auto"/>
              <w:rPr>
                <w:rFonts w:ascii="Times New Roman" w:eastAsia="Times New Roman" w:hAnsi="Times New Roman"/>
                <w:color w:val="000000"/>
                <w:lang w:val="ru-RU"/>
              </w:rPr>
            </w:pPr>
            <w:r w:rsidRPr="005846EE">
              <w:rPr>
                <w:rFonts w:ascii="Times New Roman" w:eastAsia="Times New Roman" w:hAnsi="Times New Roman"/>
                <w:color w:val="000000"/>
                <w:lang w:val="ru-RU"/>
              </w:rPr>
              <w:t xml:space="preserve">________________________ </w:t>
            </w:r>
          </w:p>
          <w:p w:rsidR="000D4462" w:rsidRPr="005846EE" w:rsidRDefault="000D4462" w:rsidP="000D4462">
            <w:pPr>
              <w:autoSpaceDE w:val="0"/>
              <w:autoSpaceDN w:val="0"/>
              <w:spacing w:after="0" w:line="240" w:lineRule="auto"/>
              <w:jc w:val="right"/>
              <w:rPr>
                <w:rFonts w:ascii="Times New Roman" w:eastAsia="Times New Roman" w:hAnsi="Times New Roman"/>
                <w:color w:val="000000"/>
                <w:lang w:val="ru-RU"/>
              </w:rPr>
            </w:pPr>
            <w:r w:rsidRPr="005846EE">
              <w:rPr>
                <w:rFonts w:ascii="Times New Roman" w:eastAsia="Times New Roman" w:hAnsi="Times New Roman"/>
                <w:color w:val="000000"/>
                <w:lang w:val="ru-RU"/>
              </w:rPr>
              <w:t xml:space="preserve">И.М. </w:t>
            </w:r>
            <w:proofErr w:type="spellStart"/>
            <w:r w:rsidRPr="005846EE">
              <w:rPr>
                <w:rFonts w:ascii="Times New Roman" w:eastAsia="Times New Roman" w:hAnsi="Times New Roman"/>
                <w:color w:val="000000"/>
                <w:lang w:val="ru-RU"/>
              </w:rPr>
              <w:t>Мухаметзянов</w:t>
            </w:r>
            <w:proofErr w:type="spellEnd"/>
          </w:p>
          <w:p w:rsidR="000D4462" w:rsidRPr="005846EE" w:rsidRDefault="000D4462" w:rsidP="000D4462">
            <w:pPr>
              <w:autoSpaceDE w:val="0"/>
              <w:autoSpaceDN w:val="0"/>
              <w:spacing w:after="0" w:line="240" w:lineRule="auto"/>
              <w:rPr>
                <w:rFonts w:ascii="Times New Roman" w:eastAsia="Times New Roman" w:hAnsi="Times New Roman"/>
                <w:color w:val="000000"/>
                <w:lang w:val="ru-RU"/>
              </w:rPr>
            </w:pPr>
            <w:r w:rsidRPr="005846EE">
              <w:rPr>
                <w:rFonts w:ascii="Times New Roman" w:eastAsia="Times New Roman" w:hAnsi="Times New Roman"/>
                <w:color w:val="000000"/>
                <w:lang w:val="ru-RU"/>
              </w:rPr>
              <w:t>Протокол №1 от «</w:t>
            </w:r>
            <w:r w:rsidR="00637F82">
              <w:rPr>
                <w:rFonts w:ascii="Times New Roman" w:eastAsia="Times New Roman" w:hAnsi="Times New Roman"/>
                <w:color w:val="000000"/>
                <w:lang w:val="ru-RU"/>
              </w:rPr>
              <w:t>31</w:t>
            </w:r>
            <w:r w:rsidRPr="005846EE">
              <w:rPr>
                <w:rFonts w:ascii="Times New Roman" w:eastAsia="Times New Roman" w:hAnsi="Times New Roman"/>
                <w:color w:val="000000"/>
                <w:lang w:val="ru-RU"/>
              </w:rPr>
              <w:t>» августа   2023 г.</w:t>
            </w:r>
          </w:p>
          <w:p w:rsidR="000D4462" w:rsidRPr="005846EE" w:rsidRDefault="000D4462" w:rsidP="000D4462">
            <w:pPr>
              <w:autoSpaceDE w:val="0"/>
              <w:autoSpaceDN w:val="0"/>
              <w:spacing w:after="120" w:line="240" w:lineRule="auto"/>
              <w:jc w:val="both"/>
              <w:rPr>
                <w:rFonts w:ascii="Times New Roman" w:eastAsia="Times New Roman" w:hAnsi="Times New Roman"/>
                <w:color w:val="000000"/>
                <w:lang w:val="ru-RU"/>
              </w:rPr>
            </w:pPr>
          </w:p>
        </w:tc>
        <w:tc>
          <w:tcPr>
            <w:tcW w:w="3115" w:type="dxa"/>
          </w:tcPr>
          <w:p w:rsidR="000D4462" w:rsidRPr="005846EE" w:rsidRDefault="000D4462" w:rsidP="000D4462">
            <w:pPr>
              <w:autoSpaceDE w:val="0"/>
              <w:autoSpaceDN w:val="0"/>
              <w:spacing w:after="120"/>
              <w:rPr>
                <w:rFonts w:ascii="Times New Roman" w:eastAsia="Times New Roman" w:hAnsi="Times New Roman"/>
                <w:color w:val="000000"/>
                <w:lang w:val="ru-RU"/>
              </w:rPr>
            </w:pPr>
            <w:r w:rsidRPr="005846EE">
              <w:rPr>
                <w:rFonts w:ascii="Times New Roman" w:eastAsia="Times New Roman" w:hAnsi="Times New Roman"/>
                <w:color w:val="000000"/>
                <w:lang w:val="ru-RU"/>
              </w:rPr>
              <w:t>УТВЕРЖДЕНО</w:t>
            </w:r>
          </w:p>
          <w:p w:rsidR="000D4462" w:rsidRPr="005846EE" w:rsidRDefault="000D4462" w:rsidP="000D4462">
            <w:pPr>
              <w:autoSpaceDE w:val="0"/>
              <w:autoSpaceDN w:val="0"/>
              <w:spacing w:after="120"/>
              <w:rPr>
                <w:rFonts w:ascii="Times New Roman" w:eastAsia="Times New Roman" w:hAnsi="Times New Roman"/>
                <w:color w:val="000000"/>
                <w:lang w:val="ru-RU"/>
              </w:rPr>
            </w:pPr>
            <w:r w:rsidRPr="005846EE">
              <w:rPr>
                <w:rFonts w:ascii="Times New Roman" w:eastAsia="Times New Roman" w:hAnsi="Times New Roman"/>
                <w:color w:val="000000"/>
                <w:lang w:val="ru-RU"/>
              </w:rPr>
              <w:t>Директор школы</w:t>
            </w:r>
          </w:p>
          <w:p w:rsidR="000D4462" w:rsidRPr="005846EE" w:rsidRDefault="000D4462" w:rsidP="000D4462">
            <w:pPr>
              <w:autoSpaceDE w:val="0"/>
              <w:autoSpaceDN w:val="0"/>
              <w:spacing w:after="120" w:line="240" w:lineRule="auto"/>
              <w:rPr>
                <w:rFonts w:ascii="Times New Roman" w:eastAsia="Times New Roman" w:hAnsi="Times New Roman"/>
                <w:color w:val="000000"/>
                <w:lang w:val="ru-RU"/>
              </w:rPr>
            </w:pPr>
            <w:r w:rsidRPr="005846EE">
              <w:rPr>
                <w:rFonts w:ascii="Times New Roman" w:eastAsia="Times New Roman" w:hAnsi="Times New Roman"/>
                <w:color w:val="000000"/>
                <w:lang w:val="ru-RU"/>
              </w:rPr>
              <w:t xml:space="preserve">________________________ </w:t>
            </w:r>
          </w:p>
          <w:p w:rsidR="000D4462" w:rsidRPr="005846EE" w:rsidRDefault="000D4462" w:rsidP="000D4462">
            <w:pPr>
              <w:autoSpaceDE w:val="0"/>
              <w:autoSpaceDN w:val="0"/>
              <w:spacing w:after="0" w:line="240" w:lineRule="auto"/>
              <w:jc w:val="right"/>
              <w:rPr>
                <w:rFonts w:ascii="Times New Roman" w:eastAsia="Times New Roman" w:hAnsi="Times New Roman"/>
                <w:color w:val="000000"/>
                <w:lang w:val="ru-RU"/>
              </w:rPr>
            </w:pPr>
            <w:r w:rsidRPr="005846EE">
              <w:rPr>
                <w:rFonts w:ascii="Times New Roman" w:eastAsia="Times New Roman" w:hAnsi="Times New Roman"/>
                <w:color w:val="000000"/>
                <w:lang w:val="ru-RU"/>
              </w:rPr>
              <w:t>Юнусова Э.Н.</w:t>
            </w:r>
          </w:p>
          <w:p w:rsidR="000D4462" w:rsidRPr="005846EE" w:rsidRDefault="00637F82" w:rsidP="000D4462">
            <w:pPr>
              <w:autoSpaceDE w:val="0"/>
              <w:autoSpaceDN w:val="0"/>
              <w:spacing w:after="0" w:line="240" w:lineRule="auto"/>
              <w:rPr>
                <w:rFonts w:ascii="Times New Roman" w:eastAsia="Times New Roman" w:hAnsi="Times New Roman"/>
                <w:color w:val="000000"/>
                <w:lang w:val="ru-RU"/>
              </w:rPr>
            </w:pPr>
            <w:r>
              <w:rPr>
                <w:rFonts w:ascii="Times New Roman" w:eastAsia="Times New Roman" w:hAnsi="Times New Roman"/>
                <w:color w:val="000000"/>
                <w:lang w:val="ru-RU"/>
              </w:rPr>
              <w:t xml:space="preserve">Приказ №293-О </w:t>
            </w:r>
            <w:r w:rsidR="000D4462" w:rsidRPr="005846EE">
              <w:rPr>
                <w:rFonts w:ascii="Times New Roman" w:eastAsia="Times New Roman" w:hAnsi="Times New Roman"/>
                <w:color w:val="000000"/>
                <w:lang w:val="ru-RU"/>
              </w:rPr>
              <w:t>от</w:t>
            </w:r>
            <w:r>
              <w:rPr>
                <w:rFonts w:ascii="Times New Roman" w:eastAsia="Times New Roman" w:hAnsi="Times New Roman"/>
                <w:color w:val="000000"/>
                <w:lang w:val="ru-RU"/>
              </w:rPr>
              <w:t xml:space="preserve"> 1</w:t>
            </w:r>
            <w:r w:rsidR="000D4462" w:rsidRPr="005846EE">
              <w:rPr>
                <w:rFonts w:ascii="Times New Roman" w:eastAsia="Times New Roman" w:hAnsi="Times New Roman"/>
                <w:color w:val="000000"/>
                <w:lang w:val="ru-RU"/>
              </w:rPr>
              <w:t xml:space="preserve"> сентября   2023 г.</w:t>
            </w:r>
          </w:p>
          <w:p w:rsidR="000D4462" w:rsidRPr="005846EE" w:rsidRDefault="000D4462" w:rsidP="000D4462">
            <w:pPr>
              <w:autoSpaceDE w:val="0"/>
              <w:autoSpaceDN w:val="0"/>
              <w:spacing w:after="120" w:line="240" w:lineRule="auto"/>
              <w:jc w:val="both"/>
              <w:rPr>
                <w:rFonts w:ascii="Times New Roman" w:eastAsia="Times New Roman" w:hAnsi="Times New Roman"/>
                <w:color w:val="000000"/>
                <w:lang w:val="ru-RU"/>
              </w:rPr>
            </w:pPr>
          </w:p>
        </w:tc>
      </w:tr>
    </w:tbl>
    <w:p w:rsidR="00D67CB7" w:rsidRPr="00637F82" w:rsidRDefault="00D67CB7">
      <w:pPr>
        <w:spacing w:after="0"/>
        <w:ind w:left="120"/>
        <w:rPr>
          <w:lang w:val="ru-RU"/>
        </w:rPr>
      </w:pPr>
    </w:p>
    <w:p w:rsidR="00D67CB7" w:rsidRPr="00637F82" w:rsidRDefault="00D67CB7">
      <w:pPr>
        <w:spacing w:after="0"/>
        <w:ind w:left="120"/>
        <w:rPr>
          <w:lang w:val="ru-RU"/>
        </w:rPr>
      </w:pPr>
    </w:p>
    <w:p w:rsidR="00156207" w:rsidRDefault="00156207">
      <w:pPr>
        <w:spacing w:after="0" w:line="408" w:lineRule="auto"/>
        <w:ind w:left="120"/>
        <w:jc w:val="center"/>
        <w:rPr>
          <w:rFonts w:ascii="Times New Roman" w:hAnsi="Times New Roman"/>
          <w:b/>
          <w:color w:val="000000"/>
          <w:sz w:val="28"/>
          <w:lang w:val="ru-RU"/>
        </w:rPr>
      </w:pPr>
    </w:p>
    <w:p w:rsidR="00156207" w:rsidRDefault="00156207">
      <w:pPr>
        <w:spacing w:after="0" w:line="408" w:lineRule="auto"/>
        <w:ind w:left="120"/>
        <w:jc w:val="center"/>
        <w:rPr>
          <w:rFonts w:ascii="Times New Roman" w:hAnsi="Times New Roman"/>
          <w:b/>
          <w:color w:val="000000"/>
          <w:sz w:val="28"/>
          <w:lang w:val="ru-RU"/>
        </w:rPr>
      </w:pPr>
    </w:p>
    <w:p w:rsidR="00D67CB7" w:rsidRPr="005846EE" w:rsidRDefault="000D4462">
      <w:pPr>
        <w:spacing w:after="0" w:line="408" w:lineRule="auto"/>
        <w:ind w:left="120"/>
        <w:jc w:val="center"/>
        <w:rPr>
          <w:lang w:val="ru-RU"/>
        </w:rPr>
      </w:pPr>
      <w:r w:rsidRPr="005846EE">
        <w:rPr>
          <w:rFonts w:ascii="Times New Roman" w:hAnsi="Times New Roman"/>
          <w:b/>
          <w:color w:val="000000"/>
          <w:sz w:val="28"/>
          <w:lang w:val="ru-RU"/>
        </w:rPr>
        <w:t>РАБОЧАЯ ПРОГРАММА</w:t>
      </w:r>
    </w:p>
    <w:p w:rsidR="00D67CB7" w:rsidRPr="005846EE" w:rsidRDefault="000D4462">
      <w:pPr>
        <w:spacing w:after="0" w:line="408" w:lineRule="auto"/>
        <w:ind w:left="120"/>
        <w:jc w:val="center"/>
        <w:rPr>
          <w:lang w:val="ru-RU"/>
        </w:rPr>
      </w:pPr>
      <w:r w:rsidRPr="005846EE">
        <w:rPr>
          <w:rFonts w:ascii="Times New Roman" w:hAnsi="Times New Roman"/>
          <w:color w:val="000000"/>
          <w:sz w:val="28"/>
          <w:lang w:val="ru-RU"/>
        </w:rPr>
        <w:t>(</w:t>
      </w:r>
      <w:r>
        <w:rPr>
          <w:rFonts w:ascii="Times New Roman" w:hAnsi="Times New Roman"/>
          <w:color w:val="000000"/>
          <w:sz w:val="28"/>
        </w:rPr>
        <w:t>ID</w:t>
      </w:r>
      <w:r w:rsidRPr="005846EE">
        <w:rPr>
          <w:rFonts w:ascii="Times New Roman" w:hAnsi="Times New Roman"/>
          <w:color w:val="000000"/>
          <w:sz w:val="28"/>
          <w:lang w:val="ru-RU"/>
        </w:rPr>
        <w:t xml:space="preserve"> 2432792)</w:t>
      </w:r>
    </w:p>
    <w:p w:rsidR="00D67CB7" w:rsidRPr="005846EE" w:rsidRDefault="00D67CB7">
      <w:pPr>
        <w:spacing w:after="0"/>
        <w:ind w:left="120"/>
        <w:jc w:val="center"/>
        <w:rPr>
          <w:lang w:val="ru-RU"/>
        </w:rPr>
      </w:pPr>
    </w:p>
    <w:p w:rsidR="00D67CB7" w:rsidRPr="00B71CB4" w:rsidRDefault="000D4462">
      <w:pPr>
        <w:spacing w:after="0" w:line="408" w:lineRule="auto"/>
        <w:ind w:left="120"/>
        <w:jc w:val="center"/>
        <w:rPr>
          <w:lang w:val="ru-RU"/>
        </w:rPr>
      </w:pPr>
      <w:r w:rsidRPr="00B71CB4">
        <w:rPr>
          <w:rFonts w:ascii="Times New Roman" w:hAnsi="Times New Roman"/>
          <w:b/>
          <w:color w:val="000000"/>
          <w:sz w:val="28"/>
          <w:lang w:val="ru-RU"/>
        </w:rPr>
        <w:t xml:space="preserve">учебного </w:t>
      </w:r>
      <w:r w:rsidR="005846EE">
        <w:rPr>
          <w:rFonts w:ascii="Times New Roman" w:hAnsi="Times New Roman"/>
          <w:b/>
          <w:color w:val="000000"/>
          <w:sz w:val="28"/>
          <w:lang w:val="ru-RU"/>
        </w:rPr>
        <w:t>предмета «</w:t>
      </w:r>
      <w:proofErr w:type="gramStart"/>
      <w:r w:rsidR="005846EE">
        <w:rPr>
          <w:rFonts w:ascii="Times New Roman" w:hAnsi="Times New Roman"/>
          <w:b/>
          <w:color w:val="000000"/>
          <w:sz w:val="28"/>
          <w:lang w:val="ru-RU"/>
        </w:rPr>
        <w:t xml:space="preserve">Геометрия </w:t>
      </w:r>
      <w:r w:rsidRPr="00B71CB4">
        <w:rPr>
          <w:rFonts w:ascii="Times New Roman" w:hAnsi="Times New Roman"/>
          <w:b/>
          <w:color w:val="000000"/>
          <w:sz w:val="28"/>
          <w:lang w:val="ru-RU"/>
        </w:rPr>
        <w:t>»</w:t>
      </w:r>
      <w:proofErr w:type="gramEnd"/>
    </w:p>
    <w:p w:rsidR="00D67CB7" w:rsidRPr="00B71CB4" w:rsidRDefault="000D4462">
      <w:pPr>
        <w:spacing w:after="0" w:line="408" w:lineRule="auto"/>
        <w:ind w:left="120"/>
        <w:jc w:val="center"/>
        <w:rPr>
          <w:lang w:val="ru-RU"/>
        </w:rPr>
      </w:pPr>
      <w:r w:rsidRPr="00B71CB4">
        <w:rPr>
          <w:rFonts w:ascii="Times New Roman" w:hAnsi="Times New Roman"/>
          <w:color w:val="000000"/>
          <w:sz w:val="28"/>
          <w:lang w:val="ru-RU"/>
        </w:rPr>
        <w:t xml:space="preserve">для обучающихся </w:t>
      </w:r>
      <w:r w:rsidR="005846EE">
        <w:rPr>
          <w:rFonts w:ascii="Times New Roman" w:hAnsi="Times New Roman"/>
          <w:color w:val="000000"/>
          <w:sz w:val="28"/>
          <w:lang w:val="ru-RU"/>
        </w:rPr>
        <w:t>8б класса</w:t>
      </w:r>
    </w:p>
    <w:p w:rsidR="00D67CB7" w:rsidRPr="00B71CB4" w:rsidRDefault="00D67CB7">
      <w:pPr>
        <w:spacing w:after="0"/>
        <w:ind w:left="120"/>
        <w:jc w:val="center"/>
        <w:rPr>
          <w:lang w:val="ru-RU"/>
        </w:rPr>
      </w:pPr>
    </w:p>
    <w:p w:rsidR="00D67CB7" w:rsidRPr="00B71CB4" w:rsidRDefault="00D67CB7">
      <w:pPr>
        <w:spacing w:after="0"/>
        <w:ind w:left="120"/>
        <w:jc w:val="center"/>
        <w:rPr>
          <w:lang w:val="ru-RU"/>
        </w:rPr>
      </w:pPr>
    </w:p>
    <w:p w:rsidR="00D67CB7" w:rsidRPr="00B71CB4" w:rsidRDefault="00D67CB7">
      <w:pPr>
        <w:spacing w:after="0"/>
        <w:ind w:left="120"/>
        <w:jc w:val="center"/>
        <w:rPr>
          <w:lang w:val="ru-RU"/>
        </w:rPr>
      </w:pPr>
    </w:p>
    <w:p w:rsidR="00D67CB7" w:rsidRPr="00B71CB4" w:rsidRDefault="00D67CB7">
      <w:pPr>
        <w:spacing w:after="0"/>
        <w:ind w:left="120"/>
        <w:jc w:val="center"/>
        <w:rPr>
          <w:lang w:val="ru-RU"/>
        </w:rPr>
      </w:pPr>
    </w:p>
    <w:p w:rsidR="00D67CB7" w:rsidRPr="00B71CB4" w:rsidRDefault="00D67CB7">
      <w:pPr>
        <w:spacing w:after="0"/>
        <w:ind w:left="120"/>
        <w:jc w:val="center"/>
        <w:rPr>
          <w:lang w:val="ru-RU"/>
        </w:rPr>
      </w:pPr>
    </w:p>
    <w:p w:rsidR="005846EE" w:rsidRDefault="005846EE">
      <w:pPr>
        <w:spacing w:after="0"/>
        <w:ind w:left="120"/>
        <w:jc w:val="center"/>
        <w:rPr>
          <w:rFonts w:ascii="Times New Roman" w:hAnsi="Times New Roman"/>
          <w:b/>
          <w:color w:val="000000"/>
          <w:sz w:val="28"/>
          <w:lang w:val="ru-RU"/>
        </w:rPr>
      </w:pPr>
      <w:bookmarkStart w:id="2" w:name="466836c2-bbc3-432a-8159-b90babce59e0"/>
    </w:p>
    <w:p w:rsidR="005846EE" w:rsidRDefault="005846EE">
      <w:pPr>
        <w:spacing w:after="0"/>
        <w:ind w:left="120"/>
        <w:jc w:val="center"/>
        <w:rPr>
          <w:rFonts w:ascii="Times New Roman" w:hAnsi="Times New Roman"/>
          <w:b/>
          <w:color w:val="000000"/>
          <w:sz w:val="28"/>
          <w:lang w:val="ru-RU"/>
        </w:rPr>
      </w:pPr>
    </w:p>
    <w:p w:rsidR="005846EE" w:rsidRDefault="005846EE">
      <w:pPr>
        <w:spacing w:after="0"/>
        <w:ind w:left="120"/>
        <w:jc w:val="center"/>
        <w:rPr>
          <w:rFonts w:ascii="Times New Roman" w:hAnsi="Times New Roman"/>
          <w:b/>
          <w:color w:val="000000"/>
          <w:sz w:val="28"/>
          <w:lang w:val="ru-RU"/>
        </w:rPr>
      </w:pPr>
    </w:p>
    <w:p w:rsidR="005846EE" w:rsidRDefault="005846EE">
      <w:pPr>
        <w:spacing w:after="0"/>
        <w:ind w:left="120"/>
        <w:jc w:val="center"/>
        <w:rPr>
          <w:rFonts w:ascii="Times New Roman" w:hAnsi="Times New Roman"/>
          <w:b/>
          <w:color w:val="000000"/>
          <w:sz w:val="28"/>
          <w:lang w:val="ru-RU"/>
        </w:rPr>
      </w:pPr>
    </w:p>
    <w:p w:rsidR="00D67CB7" w:rsidRPr="00B71CB4" w:rsidRDefault="000D4462">
      <w:pPr>
        <w:spacing w:after="0"/>
        <w:ind w:left="120"/>
        <w:jc w:val="center"/>
        <w:rPr>
          <w:lang w:val="ru-RU"/>
        </w:rPr>
      </w:pPr>
      <w:bookmarkStart w:id="3" w:name="_GoBack"/>
      <w:bookmarkEnd w:id="3"/>
      <w:r w:rsidRPr="00B71CB4">
        <w:rPr>
          <w:rFonts w:ascii="Times New Roman" w:hAnsi="Times New Roman"/>
          <w:b/>
          <w:color w:val="000000"/>
          <w:sz w:val="28"/>
          <w:lang w:val="ru-RU"/>
        </w:rPr>
        <w:t>Казань</w:t>
      </w:r>
      <w:bookmarkEnd w:id="2"/>
      <w:r w:rsidRPr="00B71CB4">
        <w:rPr>
          <w:rFonts w:ascii="Times New Roman" w:hAnsi="Times New Roman"/>
          <w:b/>
          <w:color w:val="000000"/>
          <w:sz w:val="28"/>
          <w:lang w:val="ru-RU"/>
        </w:rPr>
        <w:t xml:space="preserve"> </w:t>
      </w:r>
      <w:bookmarkStart w:id="4" w:name="4b9a7d86-5622-4cb1-b0ca-4724658e9d65"/>
      <w:r w:rsidRPr="00B71CB4">
        <w:rPr>
          <w:rFonts w:ascii="Times New Roman" w:hAnsi="Times New Roman"/>
          <w:b/>
          <w:color w:val="000000"/>
          <w:sz w:val="28"/>
          <w:lang w:val="ru-RU"/>
        </w:rPr>
        <w:t>2023</w:t>
      </w:r>
      <w:bookmarkEnd w:id="4"/>
    </w:p>
    <w:p w:rsidR="00D67CB7" w:rsidRPr="00B71CB4" w:rsidRDefault="000D4462">
      <w:pPr>
        <w:spacing w:after="0" w:line="264" w:lineRule="auto"/>
        <w:ind w:left="120"/>
        <w:jc w:val="both"/>
        <w:rPr>
          <w:lang w:val="ru-RU"/>
        </w:rPr>
      </w:pPr>
      <w:bookmarkStart w:id="5" w:name="block-18144434"/>
      <w:bookmarkEnd w:id="0"/>
      <w:r w:rsidRPr="00B71CB4">
        <w:rPr>
          <w:rFonts w:ascii="Times New Roman" w:hAnsi="Times New Roman"/>
          <w:b/>
          <w:color w:val="000000"/>
          <w:sz w:val="28"/>
          <w:lang w:val="ru-RU"/>
        </w:rPr>
        <w:lastRenderedPageBreak/>
        <w:t>ПОЯСНИТЕЛЬНАЯ ЗАПИСКА</w:t>
      </w:r>
    </w:p>
    <w:p w:rsidR="00D67CB7" w:rsidRPr="00B71CB4" w:rsidRDefault="00D67CB7">
      <w:pPr>
        <w:spacing w:after="0" w:line="264" w:lineRule="auto"/>
        <w:ind w:left="120"/>
        <w:jc w:val="both"/>
        <w:rPr>
          <w:lang w:val="ru-RU"/>
        </w:rPr>
      </w:pPr>
    </w:p>
    <w:p w:rsidR="00D67CB7" w:rsidRPr="00B71CB4" w:rsidRDefault="000D4462">
      <w:pPr>
        <w:spacing w:after="0" w:line="264" w:lineRule="auto"/>
        <w:ind w:firstLine="600"/>
        <w:jc w:val="both"/>
        <w:rPr>
          <w:lang w:val="ru-RU"/>
        </w:rPr>
      </w:pPr>
      <w:r w:rsidRPr="00B71CB4">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B71CB4">
        <w:rPr>
          <w:rFonts w:ascii="Times New Roman" w:hAnsi="Times New Roman"/>
          <w:color w:val="000000"/>
          <w:sz w:val="28"/>
          <w:lang w:val="ru-RU"/>
        </w:rPr>
        <w:t>контрпримеры</w:t>
      </w:r>
      <w:proofErr w:type="spellEnd"/>
      <w:r w:rsidRPr="00B71CB4">
        <w:rPr>
          <w:rFonts w:ascii="Times New Roman" w:hAnsi="Times New Roman"/>
          <w:color w:val="000000"/>
          <w:sz w:val="28"/>
          <w:lang w:val="ru-RU"/>
        </w:rPr>
        <w:t xml:space="preserve"> к ложным, проводить рассуждения «от противного», отличать свойства от признаков, формулировать обратные утверждения. Особое значение доказательная линия имеет для углублённого изучения математики. </w:t>
      </w:r>
    </w:p>
    <w:p w:rsidR="00D67CB7" w:rsidRPr="00B71CB4" w:rsidRDefault="000D4462">
      <w:pPr>
        <w:spacing w:after="0" w:line="264" w:lineRule="auto"/>
        <w:ind w:firstLine="600"/>
        <w:jc w:val="both"/>
        <w:rPr>
          <w:lang w:val="ru-RU"/>
        </w:rPr>
      </w:pPr>
      <w:r w:rsidRPr="00B71CB4">
        <w:rPr>
          <w:rFonts w:ascii="Times New Roman" w:hAnsi="Times New Roman"/>
          <w:color w:val="000000"/>
          <w:sz w:val="28"/>
          <w:lang w:val="ru-RU"/>
        </w:rPr>
        <w:t>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рассчитывать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w:t>
      </w:r>
    </w:p>
    <w:p w:rsidR="00D67CB7" w:rsidRPr="00B71CB4" w:rsidRDefault="000D4462">
      <w:pPr>
        <w:spacing w:after="0" w:line="264" w:lineRule="auto"/>
        <w:ind w:firstLine="600"/>
        <w:jc w:val="both"/>
        <w:rPr>
          <w:lang w:val="ru-RU"/>
        </w:rPr>
      </w:pPr>
      <w:r w:rsidRPr="00B71CB4">
        <w:rPr>
          <w:rFonts w:ascii="Times New Roman" w:hAnsi="Times New Roman"/>
          <w:color w:val="000000"/>
          <w:sz w:val="28"/>
          <w:lang w:val="ru-RU"/>
        </w:rPr>
        <w:t>Особенность учебного курса углублённого изучения геометрии состоит в том, что обучающиеся не просто знакомятся с определёнными понятиями, а уверенно овладевают ими. Существующие темы программы базового курса геометрии изучаются на более глубоком уровне, а обучающиеся приобретают умения, помогающие им уверенно применять свои знания не только в математике, но и в смежных предметах, прежде всего физике и информатике, а также пользоваться полученными знаниями при решении практических задач.</w:t>
      </w:r>
    </w:p>
    <w:p w:rsidR="00D67CB7" w:rsidRPr="00B71CB4" w:rsidRDefault="000D4462">
      <w:pPr>
        <w:spacing w:after="0" w:line="264" w:lineRule="auto"/>
        <w:ind w:firstLine="600"/>
        <w:jc w:val="both"/>
        <w:rPr>
          <w:lang w:val="ru-RU"/>
        </w:rPr>
      </w:pPr>
      <w:r w:rsidRPr="00B71CB4">
        <w:rPr>
          <w:rFonts w:ascii="Times New Roman" w:hAnsi="Times New Roman"/>
          <w:color w:val="000000"/>
          <w:sz w:val="28"/>
          <w:lang w:val="ru-RU"/>
        </w:rPr>
        <w:t>Согласно учебному плану в 7–9 классах изучается углублённый учебный курс «Геометрия», который включает следующие основные разделы содержания: «Начала геометрии», «Треугольники», «Окружность», «Четырёхугольники», «Подобие», «Элементы тригонометрии», «Площади», а также «Метод координат», «Векторы», «Преобразования плоскости».</w:t>
      </w:r>
    </w:p>
    <w:p w:rsidR="00D67CB7" w:rsidRPr="00B71CB4" w:rsidRDefault="000D4462">
      <w:pPr>
        <w:spacing w:after="0" w:line="264" w:lineRule="auto"/>
        <w:ind w:firstLine="600"/>
        <w:jc w:val="both"/>
        <w:rPr>
          <w:lang w:val="ru-RU"/>
        </w:rPr>
      </w:pPr>
      <w:r w:rsidRPr="00B71CB4">
        <w:rPr>
          <w:rFonts w:ascii="Times New Roman" w:hAnsi="Times New Roman"/>
          <w:color w:val="000000"/>
          <w:sz w:val="28"/>
          <w:lang w:val="ru-RU"/>
        </w:rPr>
        <w:t xml:space="preserve">На изучение учебного </w:t>
      </w:r>
      <w:r w:rsidR="005846EE">
        <w:rPr>
          <w:rFonts w:ascii="Times New Roman" w:hAnsi="Times New Roman"/>
          <w:color w:val="000000"/>
          <w:sz w:val="28"/>
          <w:lang w:val="ru-RU"/>
        </w:rPr>
        <w:t xml:space="preserve">предмета </w:t>
      </w:r>
      <w:r w:rsidRPr="00B71CB4">
        <w:rPr>
          <w:rFonts w:ascii="Times New Roman" w:hAnsi="Times New Roman"/>
          <w:color w:val="000000"/>
          <w:sz w:val="28"/>
          <w:lang w:val="ru-RU"/>
        </w:rPr>
        <w:t xml:space="preserve">«Геометрия» отводится </w:t>
      </w:r>
      <w:r w:rsidR="005846EE" w:rsidRPr="005846EE">
        <w:rPr>
          <w:rFonts w:ascii="Times New Roman" w:hAnsi="Times New Roman"/>
          <w:color w:val="000000"/>
          <w:sz w:val="28"/>
          <w:lang w:val="ru-RU"/>
        </w:rPr>
        <w:t>в 8</w:t>
      </w:r>
      <w:r w:rsidR="005846EE">
        <w:rPr>
          <w:rFonts w:ascii="Times New Roman" w:hAnsi="Times New Roman"/>
          <w:color w:val="000000"/>
          <w:sz w:val="28"/>
          <w:lang w:val="ru-RU"/>
        </w:rPr>
        <w:t>б</w:t>
      </w:r>
      <w:r w:rsidR="005846EE" w:rsidRPr="005846EE">
        <w:rPr>
          <w:rFonts w:ascii="Times New Roman" w:hAnsi="Times New Roman"/>
          <w:color w:val="000000"/>
          <w:sz w:val="28"/>
          <w:lang w:val="ru-RU"/>
        </w:rPr>
        <w:t xml:space="preserve"> классе – 102 часа (3 часа в неделю), </w:t>
      </w:r>
      <w:r w:rsidR="005846EE">
        <w:rPr>
          <w:rFonts w:ascii="Times New Roman" w:hAnsi="Times New Roman"/>
          <w:color w:val="000000"/>
          <w:sz w:val="28"/>
          <w:lang w:val="ru-RU"/>
        </w:rPr>
        <w:t>102</w:t>
      </w:r>
      <w:r w:rsidRPr="00B71CB4">
        <w:rPr>
          <w:rFonts w:ascii="Times New Roman" w:hAnsi="Times New Roman"/>
          <w:color w:val="000000"/>
          <w:sz w:val="28"/>
          <w:lang w:val="ru-RU"/>
        </w:rPr>
        <w:t xml:space="preserve"> час</w:t>
      </w:r>
      <w:r w:rsidR="005846EE">
        <w:rPr>
          <w:rFonts w:ascii="Times New Roman" w:hAnsi="Times New Roman"/>
          <w:color w:val="000000"/>
          <w:sz w:val="28"/>
          <w:lang w:val="ru-RU"/>
        </w:rPr>
        <w:t>а</w:t>
      </w:r>
      <w:r w:rsidRPr="00B71CB4">
        <w:rPr>
          <w:rFonts w:ascii="Times New Roman" w:hAnsi="Times New Roman"/>
          <w:color w:val="000000"/>
          <w:sz w:val="28"/>
          <w:lang w:val="ru-RU"/>
        </w:rPr>
        <w:t xml:space="preserve"> </w:t>
      </w:r>
    </w:p>
    <w:p w:rsidR="00D67CB7" w:rsidRPr="00B71CB4" w:rsidRDefault="00D67CB7">
      <w:pPr>
        <w:rPr>
          <w:lang w:val="ru-RU"/>
        </w:rPr>
        <w:sectPr w:rsidR="00D67CB7" w:rsidRPr="00B71CB4">
          <w:pgSz w:w="11906" w:h="16383"/>
          <w:pgMar w:top="1134" w:right="850" w:bottom="1134" w:left="1701" w:header="720" w:footer="720" w:gutter="0"/>
          <w:cols w:space="720"/>
        </w:sectPr>
      </w:pPr>
    </w:p>
    <w:p w:rsidR="00D67CB7" w:rsidRPr="00B71CB4" w:rsidRDefault="000D4462">
      <w:pPr>
        <w:spacing w:after="0" w:line="264" w:lineRule="auto"/>
        <w:ind w:left="120"/>
        <w:jc w:val="both"/>
        <w:rPr>
          <w:lang w:val="ru-RU"/>
        </w:rPr>
      </w:pPr>
      <w:bookmarkStart w:id="6" w:name="block-18144436"/>
      <w:bookmarkEnd w:id="5"/>
      <w:r w:rsidRPr="00B71CB4">
        <w:rPr>
          <w:rFonts w:ascii="Times New Roman" w:hAnsi="Times New Roman"/>
          <w:b/>
          <w:color w:val="000000"/>
          <w:sz w:val="28"/>
          <w:lang w:val="ru-RU"/>
        </w:rPr>
        <w:lastRenderedPageBreak/>
        <w:t>СОДЕРЖАНИЕ ОБУЧЕНИЯ</w:t>
      </w:r>
    </w:p>
    <w:p w:rsidR="00D67CB7" w:rsidRPr="00B71CB4" w:rsidRDefault="00D67CB7">
      <w:pPr>
        <w:spacing w:after="0" w:line="264" w:lineRule="auto"/>
        <w:ind w:left="120"/>
        <w:jc w:val="both"/>
        <w:rPr>
          <w:lang w:val="ru-RU"/>
        </w:rPr>
      </w:pPr>
    </w:p>
    <w:p w:rsidR="00D67CB7" w:rsidRPr="00B71CB4" w:rsidRDefault="000D4462">
      <w:pPr>
        <w:spacing w:after="0" w:line="264" w:lineRule="auto"/>
        <w:ind w:left="120"/>
        <w:jc w:val="both"/>
        <w:rPr>
          <w:lang w:val="ru-RU"/>
        </w:rPr>
      </w:pPr>
      <w:r w:rsidRPr="00B71CB4">
        <w:rPr>
          <w:rFonts w:ascii="Times New Roman" w:hAnsi="Times New Roman"/>
          <w:b/>
          <w:color w:val="000000"/>
          <w:sz w:val="28"/>
          <w:lang w:val="ru-RU"/>
        </w:rPr>
        <w:t>8 КЛАСС</w:t>
      </w:r>
    </w:p>
    <w:p w:rsidR="00D67CB7" w:rsidRPr="00B71CB4" w:rsidRDefault="00D67CB7">
      <w:pPr>
        <w:spacing w:after="0" w:line="264" w:lineRule="auto"/>
        <w:ind w:left="120"/>
        <w:jc w:val="both"/>
        <w:rPr>
          <w:lang w:val="ru-RU"/>
        </w:rPr>
      </w:pPr>
    </w:p>
    <w:p w:rsidR="00D67CB7" w:rsidRPr="00B71CB4" w:rsidRDefault="000D4462">
      <w:pPr>
        <w:spacing w:after="0" w:line="264" w:lineRule="auto"/>
        <w:ind w:firstLine="600"/>
        <w:jc w:val="both"/>
        <w:rPr>
          <w:lang w:val="ru-RU"/>
        </w:rPr>
      </w:pPr>
      <w:r w:rsidRPr="00B71CB4">
        <w:rPr>
          <w:rFonts w:ascii="Times New Roman" w:hAnsi="Times New Roman"/>
          <w:b/>
          <w:color w:val="000000"/>
          <w:sz w:val="28"/>
          <w:lang w:val="ru-RU"/>
        </w:rPr>
        <w:t>Четырёхугольники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Параллелограмм, его признаки и свойства. Прямоугольник, ромб, квадрат, их признаки и свойства. Трапеция. Равнобедренная трапеция, её свойства и признаки. Прямоугольная трапеция. Средняя линия трапеции.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Средняя линия треугольника. Метод удвоения медианы треугольника. Теорема о пересечении медиан треугольника.</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Теорема Фалеса, теорема о пропорциональных отрезках. Теорема Вариньона для произвольного четырёхугольника.</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Центрально-симметричные фигуры.</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Подобие</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Подобие треугольников, коэффициент подобия. Признаки подобия треугольников. Применение подобия при решении геометрических и практических задач. </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Площадь</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Понятие о площади. Свойства площадей геометрических фигур. Простейшие формулы для площади треугольника, параллелограмма, ромба и трапеции. Площади подобных фигур. Отношение площадей треугольников. </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Теорема Пифагора</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Теорема Пифагора. Применение теоремы Пифагора при решении практических задач. </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Элементы тригонометрии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Синус, косинус, тангенс и котангенс острого угла прямоугольного треугольника. Тригонометрические функции углов в 30</w:t>
      </w:r>
      <w:r w:rsidRPr="005846EE">
        <w:rPr>
          <w:rFonts w:ascii="Times New Roman" w:hAnsi="Times New Roman"/>
          <w:color w:val="000000"/>
          <w:sz w:val="24"/>
          <w:szCs w:val="24"/>
          <w:vertAlign w:val="superscript"/>
          <w:lang w:val="ru-RU"/>
        </w:rPr>
        <w:t>о</w:t>
      </w:r>
      <w:r w:rsidRPr="005846EE">
        <w:rPr>
          <w:rFonts w:ascii="Times New Roman" w:hAnsi="Times New Roman"/>
          <w:color w:val="000000"/>
          <w:sz w:val="24"/>
          <w:szCs w:val="24"/>
          <w:lang w:val="ru-RU"/>
        </w:rPr>
        <w:t>, 45</w:t>
      </w:r>
      <w:r w:rsidRPr="005846EE">
        <w:rPr>
          <w:rFonts w:ascii="Times New Roman" w:hAnsi="Times New Roman"/>
          <w:color w:val="000000"/>
          <w:sz w:val="24"/>
          <w:szCs w:val="24"/>
          <w:vertAlign w:val="superscript"/>
          <w:lang w:val="ru-RU"/>
        </w:rPr>
        <w:t>о</w:t>
      </w:r>
      <w:r w:rsidRPr="005846EE">
        <w:rPr>
          <w:rFonts w:ascii="Times New Roman" w:hAnsi="Times New Roman"/>
          <w:color w:val="000000"/>
          <w:sz w:val="24"/>
          <w:szCs w:val="24"/>
          <w:lang w:val="ru-RU"/>
        </w:rPr>
        <w:t xml:space="preserve"> и 60</w:t>
      </w:r>
      <w:r w:rsidRPr="005846EE">
        <w:rPr>
          <w:rFonts w:ascii="Times New Roman" w:hAnsi="Times New Roman"/>
          <w:color w:val="000000"/>
          <w:sz w:val="24"/>
          <w:szCs w:val="24"/>
          <w:vertAlign w:val="superscript"/>
          <w:lang w:val="ru-RU"/>
        </w:rPr>
        <w:t>о</w:t>
      </w:r>
      <w:r w:rsidRPr="005846EE">
        <w:rPr>
          <w:rFonts w:ascii="Times New Roman" w:hAnsi="Times New Roman"/>
          <w:color w:val="000000"/>
          <w:sz w:val="24"/>
          <w:szCs w:val="24"/>
          <w:lang w:val="ru-RU"/>
        </w:rPr>
        <w:t>. Пропорциональные отрезки в прямоугольном треугольнике.</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Углы и четырёхугольники, связанные с окружностью</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Вписанные и центральные углы, угол между касательной и хордой. Углы между хордами и секущими. Вписанные и описанные окружности треугольника и четырёхугольники. Свойства и признаки вписанного четырёхугольника. Взаимное расположение двух окружностей. Касание окружностей. Общие касательные к двум окружностям.</w:t>
      </w:r>
    </w:p>
    <w:p w:rsidR="005846EE" w:rsidRPr="005846EE" w:rsidRDefault="005846EE">
      <w:pPr>
        <w:spacing w:after="0" w:line="264" w:lineRule="auto"/>
        <w:ind w:left="120"/>
        <w:jc w:val="both"/>
        <w:rPr>
          <w:rFonts w:ascii="Times New Roman" w:hAnsi="Times New Roman"/>
          <w:b/>
          <w:color w:val="000000"/>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9 КЛАСС</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Решение треугольников</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Синус, косинус, тангенс углов от 0</w:t>
      </w:r>
      <w:r w:rsidRPr="005846EE">
        <w:rPr>
          <w:rFonts w:ascii="Times New Roman" w:hAnsi="Times New Roman"/>
          <w:color w:val="000000"/>
          <w:sz w:val="24"/>
          <w:szCs w:val="24"/>
          <w:vertAlign w:val="superscript"/>
          <w:lang w:val="ru-RU"/>
        </w:rPr>
        <w:t xml:space="preserve">о </w:t>
      </w:r>
      <w:r w:rsidRPr="005846EE">
        <w:rPr>
          <w:rFonts w:ascii="Times New Roman" w:hAnsi="Times New Roman"/>
          <w:color w:val="000000"/>
          <w:sz w:val="24"/>
          <w:szCs w:val="24"/>
          <w:lang w:val="ru-RU"/>
        </w:rPr>
        <w:t>до 180</w:t>
      </w:r>
      <w:r w:rsidRPr="005846EE">
        <w:rPr>
          <w:rFonts w:ascii="Times New Roman" w:hAnsi="Times New Roman"/>
          <w:color w:val="000000"/>
          <w:sz w:val="24"/>
          <w:szCs w:val="24"/>
          <w:vertAlign w:val="superscript"/>
          <w:lang w:val="ru-RU"/>
        </w:rPr>
        <w:t>о</w:t>
      </w:r>
      <w:r w:rsidRPr="005846EE">
        <w:rPr>
          <w:rFonts w:ascii="Times New Roman" w:hAnsi="Times New Roman"/>
          <w:color w:val="000000"/>
          <w:sz w:val="24"/>
          <w:szCs w:val="24"/>
          <w:lang w:val="ru-RU"/>
        </w:rPr>
        <w:t>. Основное тригонометрическое тождество. Формулы приведения. Решение треугольников. Теорема косинусов и теорема синусов. Решение практических задач с использованием теоремы косинусов и теоремы синусов. Решение задач геометрической оптики.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Тригонометрические формулы для площади треугольника, параллелограмма, ромба, трапеции. Формула Герона. Формула площади выпуклого четырёхугольника. </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Подобие треугольников</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Хорды и подобные треугольники в окружности. Теорема о произведении отрезков хорд, теоремы о произведении отрезков секущих, теорема о квадрате касательной. Применение при решении геометрических задач. Теоремы </w:t>
      </w:r>
      <w:proofErr w:type="spellStart"/>
      <w:r w:rsidRPr="005846EE">
        <w:rPr>
          <w:rFonts w:ascii="Times New Roman" w:hAnsi="Times New Roman"/>
          <w:color w:val="000000"/>
          <w:sz w:val="24"/>
          <w:szCs w:val="24"/>
          <w:lang w:val="ru-RU"/>
        </w:rPr>
        <w:t>Чевы</w:t>
      </w:r>
      <w:proofErr w:type="spellEnd"/>
      <w:r w:rsidRPr="005846EE">
        <w:rPr>
          <w:rFonts w:ascii="Times New Roman" w:hAnsi="Times New Roman"/>
          <w:color w:val="000000"/>
          <w:sz w:val="24"/>
          <w:szCs w:val="24"/>
          <w:lang w:val="ru-RU"/>
        </w:rPr>
        <w:t xml:space="preserve"> и </w:t>
      </w:r>
      <w:proofErr w:type="spellStart"/>
      <w:r w:rsidRPr="005846EE">
        <w:rPr>
          <w:rFonts w:ascii="Times New Roman" w:hAnsi="Times New Roman"/>
          <w:color w:val="000000"/>
          <w:sz w:val="24"/>
          <w:szCs w:val="24"/>
          <w:lang w:val="ru-RU"/>
        </w:rPr>
        <w:t>Менелая</w:t>
      </w:r>
      <w:proofErr w:type="spellEnd"/>
      <w:r w:rsidRPr="005846EE">
        <w:rPr>
          <w:rFonts w:ascii="Times New Roman" w:hAnsi="Times New Roman"/>
          <w:color w:val="000000"/>
          <w:sz w:val="24"/>
          <w:szCs w:val="24"/>
          <w:lang w:val="ru-RU"/>
        </w:rPr>
        <w:t>. Понятие о гомотетии.</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lastRenderedPageBreak/>
        <w:t>Метод координат</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Уравнение прямой на плоскости. Угловой коэффициент и свободный член, их геометрический смысл. Параллельность и перпендикулярность прямых (через угловой коэффициент).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Уравнение окружности. Нахождение пересечений окружностей и прямых в координатах. Формула расстояния от точки до прямой. Площадь параллелограмма в координатах, понятие об ориентированной площади. Применение метода координат в практико-ориентированных геометрических задачах.</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Векторы</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Векторы на плоскости. Сложение и вычитание векторов – правила треугольника и параллелограмма. Умножение вектора на число. Координаты вектора. Сложение и вычитание векторов, умножение вектора на число в координатах. Применение векторов в физике, центр масс.</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Понятие о базисе (на плоскости). Разложения векторов по базису. Скалярное произведение векторов, геометрический смысл и выражение в декартовых координатах. Дистрибутивность скалярного произведения. Скалярное произведение и проецирование. Применение скалярного произведения векторов для нахождения длин и углов. Решение геометрических задач с помощью скалярного произведения.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Длина окружности и площадь круга</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Правильные многоугольники. Длина окружности. Градусная и радианная мера угла, вычисление длин дуг окружностей. Площадь круга, сектора, сегмента. Исторические сведения об измерении длины окружности и площади круга. </w:t>
      </w:r>
    </w:p>
    <w:p w:rsidR="005846EE" w:rsidRPr="005846EE" w:rsidRDefault="005846EE">
      <w:pPr>
        <w:spacing w:after="0" w:line="264" w:lineRule="auto"/>
        <w:ind w:firstLine="600"/>
        <w:jc w:val="both"/>
        <w:rPr>
          <w:rFonts w:ascii="Times New Roman" w:hAnsi="Times New Roman"/>
          <w:b/>
          <w:color w:val="000000"/>
          <w:sz w:val="24"/>
          <w:szCs w:val="24"/>
          <w:lang w:val="ru-RU"/>
        </w:rPr>
      </w:pP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Движения плоскости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Центральная симметрия. Центрально-симметричные фигуры. Поворот. Осевая симметрия. Фигуры, симметричные относительно некоторой оси. Параллельный перенос.</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Понятие движения и его свойства. Равенство фигур. Проявления симметрии в природе, живописи, скульптуре, архитектуре. Композиции движений (простейшие примеры). Применение в геометрических задачах.</w:t>
      </w:r>
    </w:p>
    <w:p w:rsidR="00D67CB7" w:rsidRPr="005846EE" w:rsidRDefault="00D67CB7">
      <w:pPr>
        <w:rPr>
          <w:sz w:val="24"/>
          <w:szCs w:val="24"/>
          <w:lang w:val="ru-RU"/>
        </w:rPr>
        <w:sectPr w:rsidR="00D67CB7" w:rsidRPr="005846EE">
          <w:pgSz w:w="11906" w:h="16383"/>
          <w:pgMar w:top="1134" w:right="850" w:bottom="1134" w:left="1701" w:header="720" w:footer="720" w:gutter="0"/>
          <w:cols w:space="720"/>
        </w:sectPr>
      </w:pPr>
    </w:p>
    <w:p w:rsidR="00D67CB7" w:rsidRPr="005846EE" w:rsidRDefault="000D4462">
      <w:pPr>
        <w:spacing w:after="0" w:line="264" w:lineRule="auto"/>
        <w:ind w:left="120"/>
        <w:jc w:val="both"/>
        <w:rPr>
          <w:sz w:val="24"/>
          <w:szCs w:val="24"/>
          <w:lang w:val="ru-RU"/>
        </w:rPr>
      </w:pPr>
      <w:bookmarkStart w:id="7" w:name="block-18144435"/>
      <w:bookmarkEnd w:id="6"/>
      <w:r w:rsidRPr="005846EE">
        <w:rPr>
          <w:rFonts w:ascii="Times New Roman" w:hAnsi="Times New Roman"/>
          <w:b/>
          <w:color w:val="000000"/>
          <w:sz w:val="24"/>
          <w:szCs w:val="24"/>
          <w:lang w:val="ru-RU"/>
        </w:rPr>
        <w:lastRenderedPageBreak/>
        <w:t>ПЛАНИРУЕМЫЕ РЕЗУЛЬТАТЫ ОСВОЕНИЯ ПРОГРАММЫ УЧЕБНОГО КУРСА «ГЕОМЕТРИЯ» НА УГЛУБЛЁННОМ УРОВНЕ ОСНОВНОГО ОБЩЕГО ОБРАЗОВАНИЯ</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ЛИЧНОСТНЫЕ РЕЗУЛЬТАТЫ</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 xml:space="preserve">Личностные результаты </w:t>
      </w:r>
      <w:r w:rsidRPr="005846EE">
        <w:rPr>
          <w:rFonts w:ascii="Times New Roman" w:hAnsi="Times New Roman"/>
          <w:color w:val="000000"/>
          <w:sz w:val="24"/>
          <w:szCs w:val="24"/>
          <w:lang w:val="ru-RU"/>
        </w:rPr>
        <w:t>освоения программы по математике характеризуются в части:</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1) патриотического воспитания: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2) гражданского и духовно-нравственного воспитания: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3) трудового воспитания: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4) эстетического воспитания: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 xml:space="preserve">5) ценностей научного познания: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навыками исследовательской деятельности;</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6) физического воспитания, формирования культуры здоровья и эмоционального благополучия: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w:t>
      </w:r>
      <w:proofErr w:type="spellStart"/>
      <w:r w:rsidRPr="005846EE">
        <w:rPr>
          <w:rFonts w:ascii="Times New Roman" w:hAnsi="Times New Roman"/>
          <w:color w:val="000000"/>
          <w:sz w:val="24"/>
          <w:szCs w:val="24"/>
          <w:lang w:val="ru-RU"/>
        </w:rPr>
        <w:t>сформированностью</w:t>
      </w:r>
      <w:proofErr w:type="spellEnd"/>
      <w:r w:rsidRPr="005846EE">
        <w:rPr>
          <w:rFonts w:ascii="Times New Roman" w:hAnsi="Times New Roman"/>
          <w:color w:val="000000"/>
          <w:sz w:val="24"/>
          <w:szCs w:val="24"/>
          <w:lang w:val="ru-RU"/>
        </w:rPr>
        <w:t xml:space="preserve"> навыка рефлексии, признанием своего права на ошибку и такого же права другого человека;</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lastRenderedPageBreak/>
        <w:t>7) экологического воспитания: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b/>
          <w:color w:val="000000"/>
          <w:sz w:val="24"/>
          <w:szCs w:val="24"/>
          <w:lang w:val="ru-RU"/>
        </w:rPr>
        <w:t>8) адаптации к изменяющимся условиям социальной и природной среды:</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необходимостью в формировании новых знаний,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МЕТАПРЕДМЕТНЫЕ РЕЗУЛЬТАТЫ</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В результате освоения программы по математике на уровне основного общего образования у обучающегося будут сформированы </w:t>
      </w:r>
      <w:proofErr w:type="spellStart"/>
      <w:r w:rsidRPr="005846EE">
        <w:rPr>
          <w:rFonts w:ascii="Times New Roman" w:hAnsi="Times New Roman"/>
          <w:b/>
          <w:color w:val="000000"/>
          <w:sz w:val="24"/>
          <w:szCs w:val="24"/>
          <w:lang w:val="ru-RU"/>
        </w:rPr>
        <w:t>метапредметные</w:t>
      </w:r>
      <w:proofErr w:type="spellEnd"/>
      <w:r w:rsidRPr="005846EE">
        <w:rPr>
          <w:rFonts w:ascii="Times New Roman" w:hAnsi="Times New Roman"/>
          <w:b/>
          <w:color w:val="000000"/>
          <w:sz w:val="24"/>
          <w:szCs w:val="24"/>
          <w:lang w:val="ru-RU"/>
        </w:rPr>
        <w:t xml:space="preserve"> результаты</w:t>
      </w:r>
      <w:r w:rsidRPr="005846EE">
        <w:rPr>
          <w:rFonts w:ascii="Times New Roman" w:hAnsi="Times New Roman"/>
          <w:color w:val="000000"/>
          <w:sz w:val="24"/>
          <w:szCs w:val="24"/>
          <w:lang w:val="ru-RU"/>
        </w:rPr>
        <w:t>,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Познавательные универсальные учебные действия</w:t>
      </w: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Базовые логические действия: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lastRenderedPageBreak/>
        <w:t xml:space="preserve">разбирать доказательства математических утверждений (прямые и от противного), проводить самостоятельно доказательства математических фактов, выстраивать аргументацию, приводить примеры и </w:t>
      </w:r>
      <w:proofErr w:type="spellStart"/>
      <w:r w:rsidRPr="005846EE">
        <w:rPr>
          <w:rFonts w:ascii="Times New Roman" w:hAnsi="Times New Roman"/>
          <w:color w:val="000000"/>
          <w:sz w:val="24"/>
          <w:szCs w:val="24"/>
          <w:lang w:val="ru-RU"/>
        </w:rPr>
        <w:t>контрпримеры</w:t>
      </w:r>
      <w:proofErr w:type="spellEnd"/>
      <w:r w:rsidRPr="005846EE">
        <w:rPr>
          <w:rFonts w:ascii="Times New Roman" w:hAnsi="Times New Roman"/>
          <w:color w:val="000000"/>
          <w:sz w:val="24"/>
          <w:szCs w:val="24"/>
          <w:lang w:val="ru-RU"/>
        </w:rPr>
        <w:t>, применять метод математической индукции, обосновывать собственные рассуждения;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Базовые исследовательские действия</w:t>
      </w:r>
      <w:r w:rsidRPr="005846EE">
        <w:rPr>
          <w:rFonts w:ascii="Times New Roman" w:hAnsi="Times New Roman"/>
          <w:color w:val="000000"/>
          <w:sz w:val="24"/>
          <w:szCs w:val="24"/>
          <w:lang w:val="ru-RU"/>
        </w:rPr>
        <w:t>:</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проводить по самостоятельно составленному плану эксперимент, исследование по установлению особенностей математического объекта, зависимостей объектов между собой;</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исследования, эксперимента, оценивать достоверность полученных результатов, выводов и обобщений;</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Работа с информацией:</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выявлять недостаточность и избыточность информации, данных, необходимых для решения задачи;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выбирать форму представления информации и иллюстрировать решаемые задачи схемами, диаграммами, иной графикой и их комбинациями;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оценивать надёжность информации по критериям, предложенным или сформулированным самостоятельно.</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Коммуникативные универсальные учебные действия: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lastRenderedPageBreak/>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результата и качество своего вклада в общий результат по критериям, сформулированным участниками взаимодействия.</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Регулятивные универсальные учебные действия</w:t>
      </w: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Самоорганизация:</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выявлять проблемы для решения в жизненных и учебных ситуациях, ориентироваться в различных подходах принятия решений (индивидуальное, групповое);</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Самоконтроль, эмоциональный интеллект:</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владеть способами самопроверки, самоконтроля процесса и результата решения математической задачи, </w:t>
      </w:r>
      <w:proofErr w:type="spellStart"/>
      <w:r w:rsidRPr="005846EE">
        <w:rPr>
          <w:rFonts w:ascii="Times New Roman" w:hAnsi="Times New Roman"/>
          <w:color w:val="000000"/>
          <w:sz w:val="24"/>
          <w:szCs w:val="24"/>
          <w:lang w:val="ru-RU"/>
        </w:rPr>
        <w:t>самомотивации</w:t>
      </w:r>
      <w:proofErr w:type="spellEnd"/>
      <w:r w:rsidRPr="005846EE">
        <w:rPr>
          <w:rFonts w:ascii="Times New Roman" w:hAnsi="Times New Roman"/>
          <w:color w:val="000000"/>
          <w:sz w:val="24"/>
          <w:szCs w:val="24"/>
          <w:lang w:val="ru-RU"/>
        </w:rPr>
        <w:t xml:space="preserve"> и рефлексии;</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оценивать соответствие результата деятельности поставленной цели и условиям, объяснять причины достижения или </w:t>
      </w:r>
      <w:proofErr w:type="spellStart"/>
      <w:r w:rsidRPr="005846EE">
        <w:rPr>
          <w:rFonts w:ascii="Times New Roman" w:hAnsi="Times New Roman"/>
          <w:color w:val="000000"/>
          <w:sz w:val="24"/>
          <w:szCs w:val="24"/>
          <w:lang w:val="ru-RU"/>
        </w:rPr>
        <w:t>недостижения</w:t>
      </w:r>
      <w:proofErr w:type="spellEnd"/>
      <w:r w:rsidRPr="005846EE">
        <w:rPr>
          <w:rFonts w:ascii="Times New Roman" w:hAnsi="Times New Roman"/>
          <w:color w:val="000000"/>
          <w:sz w:val="24"/>
          <w:szCs w:val="24"/>
          <w:lang w:val="ru-RU"/>
        </w:rPr>
        <w:t xml:space="preserve"> цели, находить ошибку, давать оценку приобретённому опыту;</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выражать эмоции при изучении математических объектов и фактов, давать эмоциональную оценку решения задачи.</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b/>
          <w:color w:val="000000"/>
          <w:sz w:val="24"/>
          <w:szCs w:val="24"/>
          <w:lang w:val="ru-RU"/>
        </w:rPr>
        <w:t>ПРЕДМЕТНЫЕ РЕЗУЛЬТАТЫ</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w:t>
      </w:r>
    </w:p>
    <w:p w:rsidR="00D67CB7" w:rsidRPr="005846EE" w:rsidRDefault="00D67CB7">
      <w:pPr>
        <w:spacing w:after="0" w:line="264" w:lineRule="auto"/>
        <w:ind w:left="120"/>
        <w:jc w:val="both"/>
        <w:rPr>
          <w:sz w:val="24"/>
          <w:szCs w:val="24"/>
          <w:lang w:val="ru-RU"/>
        </w:rPr>
      </w:pPr>
    </w:p>
    <w:p w:rsidR="00D67CB7" w:rsidRPr="005846EE" w:rsidRDefault="000D4462">
      <w:pPr>
        <w:spacing w:after="0" w:line="264" w:lineRule="auto"/>
        <w:ind w:left="120"/>
        <w:jc w:val="both"/>
        <w:rPr>
          <w:sz w:val="24"/>
          <w:szCs w:val="24"/>
          <w:lang w:val="ru-RU"/>
        </w:rPr>
      </w:pPr>
      <w:r w:rsidRPr="005846EE">
        <w:rPr>
          <w:rFonts w:ascii="Times New Roman" w:hAnsi="Times New Roman"/>
          <w:color w:val="000000"/>
          <w:sz w:val="24"/>
          <w:szCs w:val="24"/>
          <w:lang w:val="ru-RU"/>
        </w:rPr>
        <w:t xml:space="preserve"> К концу обучения в</w:t>
      </w:r>
      <w:r w:rsidRPr="005846EE">
        <w:rPr>
          <w:rFonts w:ascii="Times New Roman" w:hAnsi="Times New Roman"/>
          <w:b/>
          <w:color w:val="000000"/>
          <w:sz w:val="24"/>
          <w:szCs w:val="24"/>
          <w:lang w:val="ru-RU"/>
        </w:rPr>
        <w:t xml:space="preserve"> 8 классе</w:t>
      </w:r>
      <w:r w:rsidRPr="005846EE">
        <w:rPr>
          <w:rFonts w:ascii="Times New Roman" w:hAnsi="Times New Roman"/>
          <w:color w:val="000000"/>
          <w:sz w:val="24"/>
          <w:szCs w:val="24"/>
          <w:lang w:val="ru-RU"/>
        </w:rPr>
        <w:t xml:space="preserve"> обучающийся получит следующие предметные результаты:</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Распознавать основные виды четырёхугольников, их элементы, пользоваться их свойствами при решении геометрических задач. Различать признаки и свойства параллелограмма, ромба и прямоугольника, доказывать их и уверенно применять при решении геометрических задач.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Использовать свойства точки пересечения медиан треугольника (центра масс) в решении задач.</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Владеть понятием средней линии треугольника и трапеции, применять их свойства при решении геометрических задач. Использовать теорему Фалеса и теорему о пропорциональных отрезках, применять их для решения практических задач.</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Распознавать центрально-симметричные фигуры и использовать их свойства при решении задач.</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lastRenderedPageBreak/>
        <w:t>Владеть понятиями подобия треугольников, коэффициента подобия, соответственных элементов подобных треугольников. Иметь представление о преобразовании подобия и о подобных фигурах. Пользоваться признаками подобия треугольников при решении геометрических задач. Доказывать и применять отношения пропорциональности в прямоугольных треугольниках. Применять подобие в практических задачах.</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Выводить и использовать простейшие формулы для площади треугольника, параллелограмма, ромба и трапеции. Вычислять (различными способами) площадь треугольника и площади многоугольных фигур (пользуясь, где необходимо, калькулятором). Знать отношение площадей подобных фигур и применять при решении задач. Применять полученные умения в практических задачах.</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 xml:space="preserve">Владеть понятием вписанного и центрального угла, угла между касательной и хордой, описанной и вписанной окружности треугольника и четырёхугольника, применять их свойства при решении задач. </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D67CB7" w:rsidRPr="005846EE" w:rsidRDefault="000D4462">
      <w:pPr>
        <w:spacing w:after="0" w:line="264" w:lineRule="auto"/>
        <w:ind w:firstLine="600"/>
        <w:jc w:val="both"/>
        <w:rPr>
          <w:sz w:val="24"/>
          <w:szCs w:val="24"/>
          <w:lang w:val="ru-RU"/>
        </w:rPr>
      </w:pPr>
      <w:r w:rsidRPr="005846EE">
        <w:rPr>
          <w:rFonts w:ascii="Times New Roman" w:hAnsi="Times New Roman"/>
          <w:color w:val="000000"/>
          <w:sz w:val="24"/>
          <w:szCs w:val="24"/>
          <w:lang w:val="ru-RU"/>
        </w:rPr>
        <w:t>).</w:t>
      </w:r>
    </w:p>
    <w:p w:rsidR="00D67CB7" w:rsidRPr="005846EE" w:rsidRDefault="000D4462">
      <w:pPr>
        <w:spacing w:after="0"/>
        <w:ind w:left="120"/>
        <w:rPr>
          <w:sz w:val="24"/>
          <w:szCs w:val="24"/>
        </w:rPr>
      </w:pPr>
      <w:bookmarkStart w:id="8" w:name="block-18144431"/>
      <w:bookmarkEnd w:id="7"/>
      <w:r w:rsidRPr="005846EE">
        <w:rPr>
          <w:rFonts w:ascii="Times New Roman" w:hAnsi="Times New Roman"/>
          <w:b/>
          <w:color w:val="000000"/>
          <w:sz w:val="24"/>
          <w:szCs w:val="24"/>
          <w:lang w:val="ru-RU"/>
        </w:rPr>
        <w:t xml:space="preserve"> </w:t>
      </w:r>
      <w:r w:rsidRPr="005846EE">
        <w:rPr>
          <w:rFonts w:ascii="Times New Roman" w:hAnsi="Times New Roman"/>
          <w:b/>
          <w:color w:val="000000"/>
          <w:sz w:val="24"/>
          <w:szCs w:val="24"/>
        </w:rPr>
        <w:t xml:space="preserve">ТЕМАТИЧЕСКОЕ ПЛАНИРОВАНИЕ </w:t>
      </w:r>
    </w:p>
    <w:p w:rsidR="00D67CB7" w:rsidRDefault="000D4462" w:rsidP="005846EE">
      <w:pPr>
        <w:spacing w:after="0"/>
        <w:ind w:left="120"/>
        <w:rPr>
          <w:rFonts w:ascii="Times New Roman" w:hAnsi="Times New Roman"/>
          <w:b/>
          <w:color w:val="000000"/>
          <w:sz w:val="24"/>
          <w:szCs w:val="24"/>
        </w:rPr>
      </w:pPr>
      <w:r w:rsidRPr="005846EE">
        <w:rPr>
          <w:rFonts w:ascii="Times New Roman" w:hAnsi="Times New Roman"/>
          <w:b/>
          <w:color w:val="000000"/>
          <w:sz w:val="24"/>
          <w:szCs w:val="24"/>
        </w:rPr>
        <w:t xml:space="preserve"> </w:t>
      </w:r>
    </w:p>
    <w:p w:rsidR="00D67CB7" w:rsidRPr="005846EE" w:rsidRDefault="000D4462">
      <w:pPr>
        <w:spacing w:after="0"/>
        <w:ind w:left="120"/>
        <w:rPr>
          <w:sz w:val="24"/>
          <w:szCs w:val="24"/>
        </w:rPr>
      </w:pPr>
      <w:r w:rsidRPr="005846EE">
        <w:rPr>
          <w:rFonts w:ascii="Times New Roman" w:hAnsi="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639"/>
      </w:tblGrid>
      <w:tr w:rsidR="00D67CB7" w:rsidRPr="005846EE">
        <w:trPr>
          <w:trHeight w:val="144"/>
          <w:tblCellSpacing w:w="20" w:type="nil"/>
        </w:trPr>
        <w:tc>
          <w:tcPr>
            <w:tcW w:w="461" w:type="dxa"/>
            <w:vMerge w:val="restart"/>
            <w:tcMar>
              <w:top w:w="50" w:type="dxa"/>
              <w:left w:w="100" w:type="dxa"/>
            </w:tcMar>
            <w:vAlign w:val="center"/>
          </w:tcPr>
          <w:p w:rsidR="00D67CB7" w:rsidRPr="005846EE" w:rsidRDefault="000D4462">
            <w:pPr>
              <w:spacing w:after="0"/>
              <w:ind w:left="135"/>
              <w:rPr>
                <w:sz w:val="24"/>
                <w:szCs w:val="24"/>
              </w:rPr>
            </w:pPr>
            <w:r w:rsidRPr="005846EE">
              <w:rPr>
                <w:rFonts w:ascii="Times New Roman" w:hAnsi="Times New Roman"/>
                <w:b/>
                <w:color w:val="000000"/>
                <w:sz w:val="24"/>
                <w:szCs w:val="24"/>
              </w:rPr>
              <w:t xml:space="preserve">№ п/п </w:t>
            </w:r>
          </w:p>
          <w:p w:rsidR="00D67CB7" w:rsidRPr="005846EE" w:rsidRDefault="00D67CB7">
            <w:pPr>
              <w:spacing w:after="0"/>
              <w:ind w:left="135"/>
              <w:rPr>
                <w:sz w:val="24"/>
                <w:szCs w:val="24"/>
              </w:rPr>
            </w:pPr>
          </w:p>
        </w:tc>
        <w:tc>
          <w:tcPr>
            <w:tcW w:w="3080" w:type="dxa"/>
            <w:vMerge w:val="restart"/>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b/>
                <w:color w:val="000000"/>
                <w:sz w:val="24"/>
                <w:szCs w:val="24"/>
              </w:rPr>
              <w:t>Наименование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разделов</w:t>
            </w:r>
            <w:proofErr w:type="spellEnd"/>
            <w:r w:rsidRPr="005846EE">
              <w:rPr>
                <w:rFonts w:ascii="Times New Roman" w:hAnsi="Times New Roman"/>
                <w:b/>
                <w:color w:val="000000"/>
                <w:sz w:val="24"/>
                <w:szCs w:val="24"/>
              </w:rPr>
              <w:t xml:space="preserve"> и </w:t>
            </w:r>
            <w:proofErr w:type="spellStart"/>
            <w:r w:rsidRPr="005846EE">
              <w:rPr>
                <w:rFonts w:ascii="Times New Roman" w:hAnsi="Times New Roman"/>
                <w:b/>
                <w:color w:val="000000"/>
                <w:sz w:val="24"/>
                <w:szCs w:val="24"/>
              </w:rPr>
              <w:t>тем</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программы</w:t>
            </w:r>
            <w:proofErr w:type="spellEnd"/>
            <w:r w:rsidRPr="005846EE">
              <w:rPr>
                <w:rFonts w:ascii="Times New Roman" w:hAnsi="Times New Roman"/>
                <w:b/>
                <w:color w:val="000000"/>
                <w:sz w:val="24"/>
                <w:szCs w:val="24"/>
              </w:rPr>
              <w:t xml:space="preserve"> </w:t>
            </w:r>
          </w:p>
          <w:p w:rsidR="00D67CB7" w:rsidRPr="005846EE" w:rsidRDefault="00D67CB7">
            <w:pPr>
              <w:spacing w:after="0"/>
              <w:ind w:left="135"/>
              <w:rPr>
                <w:sz w:val="24"/>
                <w:szCs w:val="24"/>
              </w:rPr>
            </w:pPr>
          </w:p>
        </w:tc>
        <w:tc>
          <w:tcPr>
            <w:tcW w:w="0" w:type="auto"/>
            <w:gridSpan w:val="3"/>
            <w:tcMar>
              <w:top w:w="50" w:type="dxa"/>
              <w:left w:w="100" w:type="dxa"/>
            </w:tcMar>
            <w:vAlign w:val="center"/>
          </w:tcPr>
          <w:p w:rsidR="00D67CB7" w:rsidRPr="005846EE" w:rsidRDefault="000D4462">
            <w:pPr>
              <w:spacing w:after="0"/>
              <w:rPr>
                <w:sz w:val="24"/>
                <w:szCs w:val="24"/>
              </w:rPr>
            </w:pPr>
            <w:proofErr w:type="spellStart"/>
            <w:r w:rsidRPr="005846EE">
              <w:rPr>
                <w:rFonts w:ascii="Times New Roman" w:hAnsi="Times New Roman"/>
                <w:b/>
                <w:color w:val="000000"/>
                <w:sz w:val="24"/>
                <w:szCs w:val="24"/>
              </w:rPr>
              <w:t>Количество</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часов</w:t>
            </w:r>
            <w:proofErr w:type="spellEnd"/>
          </w:p>
        </w:tc>
        <w:tc>
          <w:tcPr>
            <w:tcW w:w="2639" w:type="dxa"/>
            <w:vMerge w:val="restart"/>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b/>
                <w:color w:val="000000"/>
                <w:sz w:val="24"/>
                <w:szCs w:val="24"/>
              </w:rPr>
              <w:t>Электронные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цифровые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образовательные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ресурсы</w:t>
            </w:r>
            <w:proofErr w:type="spellEnd"/>
            <w:r w:rsidRPr="005846EE">
              <w:rPr>
                <w:rFonts w:ascii="Times New Roman" w:hAnsi="Times New Roman"/>
                <w:b/>
                <w:color w:val="000000"/>
                <w:sz w:val="24"/>
                <w:szCs w:val="24"/>
              </w:rPr>
              <w:t xml:space="preserve"> </w:t>
            </w:r>
          </w:p>
          <w:p w:rsidR="00D67CB7" w:rsidRPr="005846EE" w:rsidRDefault="00D67CB7">
            <w:pPr>
              <w:spacing w:after="0"/>
              <w:ind w:left="135"/>
              <w:rPr>
                <w:sz w:val="24"/>
                <w:szCs w:val="24"/>
              </w:rPr>
            </w:pPr>
          </w:p>
        </w:tc>
      </w:tr>
      <w:tr w:rsidR="00D67CB7" w:rsidRPr="005846EE">
        <w:trPr>
          <w:trHeight w:val="144"/>
          <w:tblCellSpacing w:w="20" w:type="nil"/>
        </w:trPr>
        <w:tc>
          <w:tcPr>
            <w:tcW w:w="0" w:type="auto"/>
            <w:vMerge/>
            <w:tcBorders>
              <w:top w:val="nil"/>
            </w:tcBorders>
            <w:tcMar>
              <w:top w:w="50" w:type="dxa"/>
              <w:left w:w="100" w:type="dxa"/>
            </w:tcMar>
          </w:tcPr>
          <w:p w:rsidR="00D67CB7" w:rsidRPr="005846EE" w:rsidRDefault="00D67CB7">
            <w:pPr>
              <w:rPr>
                <w:sz w:val="24"/>
                <w:szCs w:val="24"/>
              </w:rPr>
            </w:pPr>
          </w:p>
        </w:tc>
        <w:tc>
          <w:tcPr>
            <w:tcW w:w="0" w:type="auto"/>
            <w:vMerge/>
            <w:tcBorders>
              <w:top w:val="nil"/>
            </w:tcBorders>
            <w:tcMar>
              <w:top w:w="50" w:type="dxa"/>
              <w:left w:w="100" w:type="dxa"/>
            </w:tcMar>
          </w:tcPr>
          <w:p w:rsidR="00D67CB7" w:rsidRPr="005846EE" w:rsidRDefault="00D67CB7">
            <w:pPr>
              <w:rPr>
                <w:sz w:val="24"/>
                <w:szCs w:val="24"/>
              </w:rPr>
            </w:pPr>
          </w:p>
        </w:tc>
        <w:tc>
          <w:tcPr>
            <w:tcW w:w="974"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b/>
                <w:color w:val="000000"/>
                <w:sz w:val="24"/>
                <w:szCs w:val="24"/>
              </w:rPr>
              <w:t>Всего</w:t>
            </w:r>
            <w:proofErr w:type="spellEnd"/>
            <w:r w:rsidRPr="005846EE">
              <w:rPr>
                <w:rFonts w:ascii="Times New Roman" w:hAnsi="Times New Roman"/>
                <w:b/>
                <w:color w:val="000000"/>
                <w:sz w:val="24"/>
                <w:szCs w:val="24"/>
              </w:rPr>
              <w:t xml:space="preserve"> </w:t>
            </w:r>
          </w:p>
          <w:p w:rsidR="00D67CB7" w:rsidRPr="005846EE" w:rsidRDefault="00D67CB7">
            <w:pPr>
              <w:spacing w:after="0"/>
              <w:ind w:left="135"/>
              <w:rPr>
                <w:sz w:val="24"/>
                <w:szCs w:val="24"/>
              </w:rPr>
            </w:pPr>
          </w:p>
        </w:tc>
        <w:tc>
          <w:tcPr>
            <w:tcW w:w="1696"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b/>
                <w:color w:val="000000"/>
                <w:sz w:val="24"/>
                <w:szCs w:val="24"/>
              </w:rPr>
              <w:t>Контрольные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работы</w:t>
            </w:r>
            <w:proofErr w:type="spellEnd"/>
            <w:r w:rsidRPr="005846EE">
              <w:rPr>
                <w:rFonts w:ascii="Times New Roman" w:hAnsi="Times New Roman"/>
                <w:b/>
                <w:color w:val="000000"/>
                <w:sz w:val="24"/>
                <w:szCs w:val="24"/>
              </w:rPr>
              <w:t xml:space="preserve"> </w:t>
            </w:r>
          </w:p>
          <w:p w:rsidR="00D67CB7" w:rsidRPr="005846EE" w:rsidRDefault="00D67CB7">
            <w:pPr>
              <w:spacing w:after="0"/>
              <w:ind w:left="135"/>
              <w:rPr>
                <w:sz w:val="24"/>
                <w:szCs w:val="24"/>
              </w:rPr>
            </w:pPr>
          </w:p>
        </w:tc>
        <w:tc>
          <w:tcPr>
            <w:tcW w:w="1783"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b/>
                <w:color w:val="000000"/>
                <w:sz w:val="24"/>
                <w:szCs w:val="24"/>
              </w:rPr>
              <w:t>Практические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работы</w:t>
            </w:r>
            <w:proofErr w:type="spellEnd"/>
            <w:r w:rsidRPr="005846EE">
              <w:rPr>
                <w:rFonts w:ascii="Times New Roman" w:hAnsi="Times New Roman"/>
                <w:b/>
                <w:color w:val="000000"/>
                <w:sz w:val="24"/>
                <w:szCs w:val="24"/>
              </w:rPr>
              <w:t xml:space="preserve"> </w:t>
            </w:r>
          </w:p>
          <w:p w:rsidR="00D67CB7" w:rsidRPr="005846EE" w:rsidRDefault="00D67CB7">
            <w:pPr>
              <w:spacing w:after="0"/>
              <w:ind w:left="135"/>
              <w:rPr>
                <w:sz w:val="24"/>
                <w:szCs w:val="24"/>
              </w:rPr>
            </w:pPr>
          </w:p>
        </w:tc>
        <w:tc>
          <w:tcPr>
            <w:tcW w:w="0" w:type="auto"/>
            <w:vMerge/>
            <w:tcBorders>
              <w:top w:val="nil"/>
            </w:tcBorders>
            <w:tcMar>
              <w:top w:w="50" w:type="dxa"/>
              <w:left w:w="100" w:type="dxa"/>
            </w:tcMar>
          </w:tcPr>
          <w:p w:rsidR="00D67CB7" w:rsidRPr="005846EE" w:rsidRDefault="00D67CB7">
            <w:pPr>
              <w:rPr>
                <w:sz w:val="24"/>
                <w:szCs w:val="24"/>
              </w:rPr>
            </w:pPr>
          </w:p>
        </w:tc>
      </w:tr>
      <w:tr w:rsidR="00D67CB7" w:rsidRPr="005846EE">
        <w:trPr>
          <w:trHeight w:val="144"/>
          <w:tblCellSpacing w:w="20" w:type="nil"/>
        </w:trPr>
        <w:tc>
          <w:tcPr>
            <w:tcW w:w="461" w:type="dxa"/>
            <w:tcMar>
              <w:top w:w="50" w:type="dxa"/>
              <w:left w:w="100" w:type="dxa"/>
            </w:tcMar>
            <w:vAlign w:val="center"/>
          </w:tcPr>
          <w:p w:rsidR="00D67CB7" w:rsidRPr="005846EE" w:rsidRDefault="000D4462">
            <w:pPr>
              <w:spacing w:after="0"/>
              <w:rPr>
                <w:sz w:val="24"/>
                <w:szCs w:val="24"/>
              </w:rPr>
            </w:pPr>
            <w:r w:rsidRPr="005846EE">
              <w:rPr>
                <w:rFonts w:ascii="Times New Roman" w:hAnsi="Times New Roman"/>
                <w:color w:val="000000"/>
                <w:sz w:val="24"/>
                <w:szCs w:val="24"/>
              </w:rPr>
              <w:t>1</w:t>
            </w:r>
          </w:p>
        </w:tc>
        <w:tc>
          <w:tcPr>
            <w:tcW w:w="3080"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color w:val="000000"/>
                <w:sz w:val="24"/>
                <w:szCs w:val="24"/>
              </w:rPr>
              <w:t>Четырёхугольники</w:t>
            </w:r>
            <w:proofErr w:type="spellEnd"/>
          </w:p>
        </w:tc>
        <w:tc>
          <w:tcPr>
            <w:tcW w:w="974"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22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783" w:type="dxa"/>
            <w:tcMar>
              <w:top w:w="50" w:type="dxa"/>
              <w:left w:w="100" w:type="dxa"/>
            </w:tcMar>
            <w:vAlign w:val="center"/>
          </w:tcPr>
          <w:p w:rsidR="00D67CB7" w:rsidRPr="005846EE" w:rsidRDefault="00D67CB7">
            <w:pPr>
              <w:spacing w:after="0"/>
              <w:ind w:left="135"/>
              <w:jc w:val="center"/>
              <w:rPr>
                <w:sz w:val="24"/>
                <w:szCs w:val="24"/>
              </w:rPr>
            </w:pPr>
          </w:p>
        </w:tc>
        <w:tc>
          <w:tcPr>
            <w:tcW w:w="2639" w:type="dxa"/>
            <w:tcMar>
              <w:top w:w="50" w:type="dxa"/>
              <w:left w:w="100" w:type="dxa"/>
            </w:tcMar>
            <w:vAlign w:val="center"/>
          </w:tcPr>
          <w:p w:rsidR="00D67CB7" w:rsidRPr="005846EE" w:rsidRDefault="00D67CB7">
            <w:pPr>
              <w:spacing w:after="0"/>
              <w:ind w:left="135"/>
              <w:rPr>
                <w:sz w:val="24"/>
                <w:szCs w:val="24"/>
              </w:rPr>
            </w:pPr>
          </w:p>
        </w:tc>
      </w:tr>
      <w:tr w:rsidR="00D67CB7" w:rsidRPr="005846EE">
        <w:trPr>
          <w:trHeight w:val="144"/>
          <w:tblCellSpacing w:w="20" w:type="nil"/>
        </w:trPr>
        <w:tc>
          <w:tcPr>
            <w:tcW w:w="461" w:type="dxa"/>
            <w:tcMar>
              <w:top w:w="50" w:type="dxa"/>
              <w:left w:w="100" w:type="dxa"/>
            </w:tcMar>
            <w:vAlign w:val="center"/>
          </w:tcPr>
          <w:p w:rsidR="00D67CB7" w:rsidRPr="005846EE" w:rsidRDefault="000D4462">
            <w:pPr>
              <w:spacing w:after="0"/>
              <w:rPr>
                <w:sz w:val="24"/>
                <w:szCs w:val="24"/>
              </w:rPr>
            </w:pPr>
            <w:r w:rsidRPr="005846EE">
              <w:rPr>
                <w:rFonts w:ascii="Times New Roman" w:hAnsi="Times New Roman"/>
                <w:color w:val="000000"/>
                <w:sz w:val="24"/>
                <w:szCs w:val="24"/>
              </w:rPr>
              <w:t>2</w:t>
            </w:r>
          </w:p>
        </w:tc>
        <w:tc>
          <w:tcPr>
            <w:tcW w:w="3080"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color w:val="000000"/>
                <w:sz w:val="24"/>
                <w:szCs w:val="24"/>
              </w:rPr>
              <w:t>Подобие</w:t>
            </w:r>
            <w:proofErr w:type="spellEnd"/>
          </w:p>
        </w:tc>
        <w:tc>
          <w:tcPr>
            <w:tcW w:w="974"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16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783" w:type="dxa"/>
            <w:tcMar>
              <w:top w:w="50" w:type="dxa"/>
              <w:left w:w="100" w:type="dxa"/>
            </w:tcMar>
            <w:vAlign w:val="center"/>
          </w:tcPr>
          <w:p w:rsidR="00D67CB7" w:rsidRPr="005846EE" w:rsidRDefault="00D67CB7">
            <w:pPr>
              <w:spacing w:after="0"/>
              <w:ind w:left="135"/>
              <w:jc w:val="center"/>
              <w:rPr>
                <w:sz w:val="24"/>
                <w:szCs w:val="24"/>
              </w:rPr>
            </w:pPr>
          </w:p>
        </w:tc>
        <w:tc>
          <w:tcPr>
            <w:tcW w:w="2639" w:type="dxa"/>
            <w:tcMar>
              <w:top w:w="50" w:type="dxa"/>
              <w:left w:w="100" w:type="dxa"/>
            </w:tcMar>
            <w:vAlign w:val="center"/>
          </w:tcPr>
          <w:p w:rsidR="00D67CB7" w:rsidRPr="005846EE" w:rsidRDefault="00D67CB7">
            <w:pPr>
              <w:spacing w:after="0"/>
              <w:ind w:left="135"/>
              <w:rPr>
                <w:sz w:val="24"/>
                <w:szCs w:val="24"/>
              </w:rPr>
            </w:pPr>
          </w:p>
        </w:tc>
      </w:tr>
      <w:tr w:rsidR="00D67CB7" w:rsidRPr="005846EE">
        <w:trPr>
          <w:trHeight w:val="144"/>
          <w:tblCellSpacing w:w="20" w:type="nil"/>
        </w:trPr>
        <w:tc>
          <w:tcPr>
            <w:tcW w:w="461" w:type="dxa"/>
            <w:tcMar>
              <w:top w:w="50" w:type="dxa"/>
              <w:left w:w="100" w:type="dxa"/>
            </w:tcMar>
            <w:vAlign w:val="center"/>
          </w:tcPr>
          <w:p w:rsidR="00D67CB7" w:rsidRPr="005846EE" w:rsidRDefault="000D4462">
            <w:pPr>
              <w:spacing w:after="0"/>
              <w:rPr>
                <w:sz w:val="24"/>
                <w:szCs w:val="24"/>
              </w:rPr>
            </w:pPr>
            <w:r w:rsidRPr="005846EE">
              <w:rPr>
                <w:rFonts w:ascii="Times New Roman" w:hAnsi="Times New Roman"/>
                <w:color w:val="000000"/>
                <w:sz w:val="24"/>
                <w:szCs w:val="24"/>
              </w:rPr>
              <w:t>3</w:t>
            </w:r>
          </w:p>
        </w:tc>
        <w:tc>
          <w:tcPr>
            <w:tcW w:w="3080"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color w:val="000000"/>
                <w:sz w:val="24"/>
                <w:szCs w:val="24"/>
              </w:rPr>
              <w:t>Площадь</w:t>
            </w:r>
            <w:proofErr w:type="spellEnd"/>
          </w:p>
        </w:tc>
        <w:tc>
          <w:tcPr>
            <w:tcW w:w="974"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16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783" w:type="dxa"/>
            <w:tcMar>
              <w:top w:w="50" w:type="dxa"/>
              <w:left w:w="100" w:type="dxa"/>
            </w:tcMar>
            <w:vAlign w:val="center"/>
          </w:tcPr>
          <w:p w:rsidR="00D67CB7" w:rsidRPr="005846EE" w:rsidRDefault="00D67CB7">
            <w:pPr>
              <w:spacing w:after="0"/>
              <w:ind w:left="135"/>
              <w:jc w:val="center"/>
              <w:rPr>
                <w:sz w:val="24"/>
                <w:szCs w:val="24"/>
              </w:rPr>
            </w:pPr>
          </w:p>
        </w:tc>
        <w:tc>
          <w:tcPr>
            <w:tcW w:w="2639" w:type="dxa"/>
            <w:tcMar>
              <w:top w:w="50" w:type="dxa"/>
              <w:left w:w="100" w:type="dxa"/>
            </w:tcMar>
            <w:vAlign w:val="center"/>
          </w:tcPr>
          <w:p w:rsidR="00D67CB7" w:rsidRPr="005846EE" w:rsidRDefault="00D67CB7">
            <w:pPr>
              <w:spacing w:after="0"/>
              <w:ind w:left="135"/>
              <w:rPr>
                <w:sz w:val="24"/>
                <w:szCs w:val="24"/>
              </w:rPr>
            </w:pPr>
          </w:p>
        </w:tc>
      </w:tr>
      <w:tr w:rsidR="00D67CB7" w:rsidRPr="005846EE">
        <w:trPr>
          <w:trHeight w:val="144"/>
          <w:tblCellSpacing w:w="20" w:type="nil"/>
        </w:trPr>
        <w:tc>
          <w:tcPr>
            <w:tcW w:w="461" w:type="dxa"/>
            <w:tcMar>
              <w:top w:w="50" w:type="dxa"/>
              <w:left w:w="100" w:type="dxa"/>
            </w:tcMar>
            <w:vAlign w:val="center"/>
          </w:tcPr>
          <w:p w:rsidR="00D67CB7" w:rsidRPr="005846EE" w:rsidRDefault="000D4462">
            <w:pPr>
              <w:spacing w:after="0"/>
              <w:rPr>
                <w:sz w:val="24"/>
                <w:szCs w:val="24"/>
              </w:rPr>
            </w:pPr>
            <w:r w:rsidRPr="005846EE">
              <w:rPr>
                <w:rFonts w:ascii="Times New Roman" w:hAnsi="Times New Roman"/>
                <w:color w:val="000000"/>
                <w:sz w:val="24"/>
                <w:szCs w:val="24"/>
              </w:rPr>
              <w:t>4</w:t>
            </w:r>
          </w:p>
        </w:tc>
        <w:tc>
          <w:tcPr>
            <w:tcW w:w="3080" w:type="dxa"/>
            <w:tcMar>
              <w:top w:w="50" w:type="dxa"/>
              <w:left w:w="100" w:type="dxa"/>
            </w:tcMar>
            <w:vAlign w:val="center"/>
          </w:tcPr>
          <w:p w:rsidR="00D67CB7" w:rsidRPr="005846EE" w:rsidRDefault="000D4462">
            <w:pPr>
              <w:spacing w:after="0"/>
              <w:ind w:left="135"/>
              <w:rPr>
                <w:sz w:val="24"/>
                <w:szCs w:val="24"/>
                <w:lang w:val="ru-RU"/>
              </w:rPr>
            </w:pPr>
            <w:r w:rsidRPr="005846EE">
              <w:rPr>
                <w:rFonts w:ascii="Times New Roman" w:hAnsi="Times New Roman"/>
                <w:color w:val="000000"/>
                <w:sz w:val="24"/>
                <w:szCs w:val="24"/>
                <w:lang w:val="ru-RU"/>
              </w:rPr>
              <w:t>Теорема Пифагора и начала тригонометрии</w:t>
            </w:r>
          </w:p>
        </w:tc>
        <w:tc>
          <w:tcPr>
            <w:tcW w:w="974"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18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783" w:type="dxa"/>
            <w:tcMar>
              <w:top w:w="50" w:type="dxa"/>
              <w:left w:w="100" w:type="dxa"/>
            </w:tcMar>
            <w:vAlign w:val="center"/>
          </w:tcPr>
          <w:p w:rsidR="00D67CB7" w:rsidRPr="005846EE" w:rsidRDefault="00D67CB7">
            <w:pPr>
              <w:spacing w:after="0"/>
              <w:ind w:left="135"/>
              <w:jc w:val="center"/>
              <w:rPr>
                <w:sz w:val="24"/>
                <w:szCs w:val="24"/>
              </w:rPr>
            </w:pPr>
          </w:p>
        </w:tc>
        <w:tc>
          <w:tcPr>
            <w:tcW w:w="2639" w:type="dxa"/>
            <w:tcMar>
              <w:top w:w="50" w:type="dxa"/>
              <w:left w:w="100" w:type="dxa"/>
            </w:tcMar>
            <w:vAlign w:val="center"/>
          </w:tcPr>
          <w:p w:rsidR="00D67CB7" w:rsidRPr="005846EE" w:rsidRDefault="00D67CB7">
            <w:pPr>
              <w:spacing w:after="0"/>
              <w:ind w:left="135"/>
              <w:rPr>
                <w:sz w:val="24"/>
                <w:szCs w:val="24"/>
              </w:rPr>
            </w:pPr>
          </w:p>
        </w:tc>
      </w:tr>
      <w:tr w:rsidR="00D67CB7" w:rsidRPr="005846EE">
        <w:trPr>
          <w:trHeight w:val="144"/>
          <w:tblCellSpacing w:w="20" w:type="nil"/>
        </w:trPr>
        <w:tc>
          <w:tcPr>
            <w:tcW w:w="461" w:type="dxa"/>
            <w:tcMar>
              <w:top w:w="50" w:type="dxa"/>
              <w:left w:w="100" w:type="dxa"/>
            </w:tcMar>
            <w:vAlign w:val="center"/>
          </w:tcPr>
          <w:p w:rsidR="00D67CB7" w:rsidRPr="005846EE" w:rsidRDefault="000D4462">
            <w:pPr>
              <w:spacing w:after="0"/>
              <w:rPr>
                <w:sz w:val="24"/>
                <w:szCs w:val="24"/>
              </w:rPr>
            </w:pPr>
            <w:r w:rsidRPr="005846EE">
              <w:rPr>
                <w:rFonts w:ascii="Times New Roman" w:hAnsi="Times New Roman"/>
                <w:color w:val="000000"/>
                <w:sz w:val="24"/>
                <w:szCs w:val="24"/>
              </w:rPr>
              <w:t>5</w:t>
            </w:r>
          </w:p>
        </w:tc>
        <w:tc>
          <w:tcPr>
            <w:tcW w:w="3080" w:type="dxa"/>
            <w:tcMar>
              <w:top w:w="50" w:type="dxa"/>
              <w:left w:w="100" w:type="dxa"/>
            </w:tcMar>
            <w:vAlign w:val="center"/>
          </w:tcPr>
          <w:p w:rsidR="00D67CB7" w:rsidRPr="005846EE" w:rsidRDefault="000D4462">
            <w:pPr>
              <w:spacing w:after="0"/>
              <w:ind w:left="135"/>
              <w:rPr>
                <w:sz w:val="24"/>
                <w:szCs w:val="24"/>
                <w:lang w:val="ru-RU"/>
              </w:rPr>
            </w:pPr>
            <w:r w:rsidRPr="005846EE">
              <w:rPr>
                <w:rFonts w:ascii="Times New Roman" w:hAnsi="Times New Roman"/>
                <w:color w:val="000000"/>
                <w:sz w:val="24"/>
                <w:szCs w:val="24"/>
                <w:lang w:val="ru-RU"/>
              </w:rPr>
              <w:t>Углы и четырёхугольники, связанные с окружностью</w:t>
            </w:r>
          </w:p>
        </w:tc>
        <w:tc>
          <w:tcPr>
            <w:tcW w:w="974"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20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783" w:type="dxa"/>
            <w:tcMar>
              <w:top w:w="50" w:type="dxa"/>
              <w:left w:w="100" w:type="dxa"/>
            </w:tcMar>
            <w:vAlign w:val="center"/>
          </w:tcPr>
          <w:p w:rsidR="00D67CB7" w:rsidRPr="005846EE" w:rsidRDefault="00D67CB7">
            <w:pPr>
              <w:spacing w:after="0"/>
              <w:ind w:left="135"/>
              <w:jc w:val="center"/>
              <w:rPr>
                <w:sz w:val="24"/>
                <w:szCs w:val="24"/>
              </w:rPr>
            </w:pPr>
          </w:p>
        </w:tc>
        <w:tc>
          <w:tcPr>
            <w:tcW w:w="2639" w:type="dxa"/>
            <w:tcMar>
              <w:top w:w="50" w:type="dxa"/>
              <w:left w:w="100" w:type="dxa"/>
            </w:tcMar>
            <w:vAlign w:val="center"/>
          </w:tcPr>
          <w:p w:rsidR="00D67CB7" w:rsidRPr="005846EE" w:rsidRDefault="00D67CB7">
            <w:pPr>
              <w:spacing w:after="0"/>
              <w:ind w:left="135"/>
              <w:rPr>
                <w:sz w:val="24"/>
                <w:szCs w:val="24"/>
              </w:rPr>
            </w:pPr>
          </w:p>
        </w:tc>
      </w:tr>
      <w:tr w:rsidR="00D67CB7" w:rsidRPr="005846EE">
        <w:trPr>
          <w:trHeight w:val="144"/>
          <w:tblCellSpacing w:w="20" w:type="nil"/>
        </w:trPr>
        <w:tc>
          <w:tcPr>
            <w:tcW w:w="461" w:type="dxa"/>
            <w:tcMar>
              <w:top w:w="50" w:type="dxa"/>
              <w:left w:w="100" w:type="dxa"/>
            </w:tcMar>
            <w:vAlign w:val="center"/>
          </w:tcPr>
          <w:p w:rsidR="00D67CB7" w:rsidRPr="005846EE" w:rsidRDefault="000D4462">
            <w:pPr>
              <w:spacing w:after="0"/>
              <w:rPr>
                <w:sz w:val="24"/>
                <w:szCs w:val="24"/>
              </w:rPr>
            </w:pPr>
            <w:r w:rsidRPr="005846EE">
              <w:rPr>
                <w:rFonts w:ascii="Times New Roman" w:hAnsi="Times New Roman"/>
                <w:color w:val="000000"/>
                <w:sz w:val="24"/>
                <w:szCs w:val="24"/>
              </w:rPr>
              <w:lastRenderedPageBreak/>
              <w:t>6</w:t>
            </w:r>
          </w:p>
        </w:tc>
        <w:tc>
          <w:tcPr>
            <w:tcW w:w="3080" w:type="dxa"/>
            <w:tcMar>
              <w:top w:w="50" w:type="dxa"/>
              <w:left w:w="100" w:type="dxa"/>
            </w:tcMar>
            <w:vAlign w:val="center"/>
          </w:tcPr>
          <w:p w:rsidR="00D67CB7" w:rsidRPr="005846EE" w:rsidRDefault="000D4462">
            <w:pPr>
              <w:spacing w:after="0"/>
              <w:ind w:left="135"/>
              <w:rPr>
                <w:sz w:val="24"/>
                <w:szCs w:val="24"/>
              </w:rPr>
            </w:pPr>
            <w:proofErr w:type="spellStart"/>
            <w:r w:rsidRPr="005846EE">
              <w:rPr>
                <w:rFonts w:ascii="Times New Roman" w:hAnsi="Times New Roman"/>
                <w:color w:val="000000"/>
                <w:sz w:val="24"/>
                <w:szCs w:val="24"/>
              </w:rPr>
              <w:t>Повторение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обобщение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систематизация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знаний</w:t>
            </w:r>
            <w:proofErr w:type="spellEnd"/>
          </w:p>
        </w:tc>
        <w:tc>
          <w:tcPr>
            <w:tcW w:w="974"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10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783" w:type="dxa"/>
            <w:tcMar>
              <w:top w:w="50" w:type="dxa"/>
              <w:left w:w="100" w:type="dxa"/>
            </w:tcMar>
            <w:vAlign w:val="center"/>
          </w:tcPr>
          <w:p w:rsidR="00D67CB7" w:rsidRPr="005846EE" w:rsidRDefault="00D67CB7">
            <w:pPr>
              <w:spacing w:after="0"/>
              <w:ind w:left="135"/>
              <w:jc w:val="center"/>
              <w:rPr>
                <w:sz w:val="24"/>
                <w:szCs w:val="24"/>
              </w:rPr>
            </w:pPr>
          </w:p>
        </w:tc>
        <w:tc>
          <w:tcPr>
            <w:tcW w:w="2639" w:type="dxa"/>
            <w:tcMar>
              <w:top w:w="50" w:type="dxa"/>
              <w:left w:w="100" w:type="dxa"/>
            </w:tcMar>
            <w:vAlign w:val="center"/>
          </w:tcPr>
          <w:p w:rsidR="00D67CB7" w:rsidRPr="005846EE" w:rsidRDefault="00D67CB7">
            <w:pPr>
              <w:spacing w:after="0"/>
              <w:ind w:left="135"/>
              <w:rPr>
                <w:sz w:val="24"/>
                <w:szCs w:val="24"/>
              </w:rPr>
            </w:pPr>
          </w:p>
        </w:tc>
      </w:tr>
      <w:tr w:rsidR="00D67CB7" w:rsidRPr="005846EE">
        <w:trPr>
          <w:trHeight w:val="144"/>
          <w:tblCellSpacing w:w="20" w:type="nil"/>
        </w:trPr>
        <w:tc>
          <w:tcPr>
            <w:tcW w:w="0" w:type="auto"/>
            <w:gridSpan w:val="2"/>
            <w:tcMar>
              <w:top w:w="50" w:type="dxa"/>
              <w:left w:w="100" w:type="dxa"/>
            </w:tcMar>
            <w:vAlign w:val="center"/>
          </w:tcPr>
          <w:p w:rsidR="00D67CB7" w:rsidRPr="005846EE" w:rsidRDefault="000D4462">
            <w:pPr>
              <w:spacing w:after="0"/>
              <w:ind w:left="135"/>
              <w:rPr>
                <w:sz w:val="24"/>
                <w:szCs w:val="24"/>
                <w:lang w:val="ru-RU"/>
              </w:rPr>
            </w:pPr>
            <w:r w:rsidRPr="005846EE">
              <w:rPr>
                <w:rFonts w:ascii="Times New Roman" w:hAnsi="Times New Roman"/>
                <w:color w:val="000000"/>
                <w:sz w:val="24"/>
                <w:szCs w:val="24"/>
                <w:lang w:val="ru-RU"/>
              </w:rPr>
              <w:t>ОБЩЕЕ КОЛИЧЕСТВО ЧАСОВ ПО ПРОГРАММЕ</w:t>
            </w:r>
          </w:p>
        </w:tc>
        <w:tc>
          <w:tcPr>
            <w:tcW w:w="1531"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102 </w:t>
            </w:r>
          </w:p>
        </w:tc>
        <w:tc>
          <w:tcPr>
            <w:tcW w:w="1696"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6 </w:t>
            </w:r>
          </w:p>
        </w:tc>
        <w:tc>
          <w:tcPr>
            <w:tcW w:w="1783" w:type="dxa"/>
            <w:tcMar>
              <w:top w:w="50" w:type="dxa"/>
              <w:left w:w="100" w:type="dxa"/>
            </w:tcMar>
            <w:vAlign w:val="center"/>
          </w:tcPr>
          <w:p w:rsidR="00D67CB7" w:rsidRPr="005846EE" w:rsidRDefault="000D4462">
            <w:pPr>
              <w:spacing w:after="0"/>
              <w:ind w:left="135"/>
              <w:jc w:val="center"/>
              <w:rPr>
                <w:sz w:val="24"/>
                <w:szCs w:val="24"/>
              </w:rPr>
            </w:pPr>
            <w:r w:rsidRPr="005846EE">
              <w:rPr>
                <w:rFonts w:ascii="Times New Roman" w:hAnsi="Times New Roman"/>
                <w:color w:val="000000"/>
                <w:sz w:val="24"/>
                <w:szCs w:val="24"/>
              </w:rPr>
              <w:t xml:space="preserve"> 0 </w:t>
            </w:r>
          </w:p>
        </w:tc>
        <w:tc>
          <w:tcPr>
            <w:tcW w:w="2639" w:type="dxa"/>
            <w:tcMar>
              <w:top w:w="50" w:type="dxa"/>
              <w:left w:w="100" w:type="dxa"/>
            </w:tcMar>
            <w:vAlign w:val="center"/>
          </w:tcPr>
          <w:p w:rsidR="00D67CB7" w:rsidRPr="005846EE" w:rsidRDefault="00D67CB7">
            <w:pPr>
              <w:rPr>
                <w:sz w:val="24"/>
                <w:szCs w:val="24"/>
              </w:rPr>
            </w:pPr>
          </w:p>
        </w:tc>
      </w:tr>
    </w:tbl>
    <w:p w:rsidR="00D67CB7" w:rsidRPr="005846EE" w:rsidRDefault="00D67CB7">
      <w:pPr>
        <w:rPr>
          <w:sz w:val="24"/>
          <w:szCs w:val="24"/>
        </w:rPr>
        <w:sectPr w:rsidR="00D67CB7" w:rsidRPr="005846EE">
          <w:pgSz w:w="16383" w:h="11906" w:orient="landscape"/>
          <w:pgMar w:top="1134" w:right="850" w:bottom="1134" w:left="1701" w:header="720" w:footer="720" w:gutter="0"/>
          <w:cols w:space="720"/>
        </w:sectPr>
      </w:pPr>
    </w:p>
    <w:p w:rsidR="00D67CB7" w:rsidRPr="005846EE" w:rsidRDefault="000D4462">
      <w:pPr>
        <w:spacing w:after="0"/>
        <w:ind w:left="120"/>
        <w:rPr>
          <w:sz w:val="24"/>
          <w:szCs w:val="24"/>
        </w:rPr>
      </w:pPr>
      <w:bookmarkStart w:id="9" w:name="block-18144432"/>
      <w:bookmarkEnd w:id="8"/>
      <w:r w:rsidRPr="005846EE">
        <w:rPr>
          <w:rFonts w:ascii="Times New Roman" w:hAnsi="Times New Roman"/>
          <w:b/>
          <w:color w:val="000000"/>
          <w:sz w:val="24"/>
          <w:szCs w:val="24"/>
        </w:rPr>
        <w:lastRenderedPageBreak/>
        <w:t xml:space="preserve"> ПОУРОЧНОЕ ПЛАНИРОВАНИЕ </w:t>
      </w:r>
    </w:p>
    <w:p w:rsidR="00D67CB7" w:rsidRPr="005846EE" w:rsidRDefault="000D4462">
      <w:pPr>
        <w:spacing w:after="0"/>
        <w:ind w:left="120"/>
        <w:rPr>
          <w:sz w:val="24"/>
          <w:szCs w:val="24"/>
        </w:rPr>
      </w:pPr>
      <w:r w:rsidRPr="005846EE">
        <w:rPr>
          <w:rFonts w:ascii="Times New Roman" w:hAnsi="Times New Roman"/>
          <w:b/>
          <w:color w:val="000000"/>
          <w:sz w:val="24"/>
          <w:szCs w:val="24"/>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7"/>
        <w:gridCol w:w="4714"/>
        <w:gridCol w:w="1202"/>
        <w:gridCol w:w="1841"/>
        <w:gridCol w:w="1910"/>
        <w:gridCol w:w="2506"/>
      </w:tblGrid>
      <w:tr w:rsidR="000D4462" w:rsidRPr="005846EE" w:rsidTr="000D4462">
        <w:trPr>
          <w:trHeight w:val="144"/>
          <w:tblCellSpacing w:w="20" w:type="nil"/>
        </w:trPr>
        <w:tc>
          <w:tcPr>
            <w:tcW w:w="927" w:type="dxa"/>
            <w:vMerge w:val="restart"/>
            <w:tcMar>
              <w:top w:w="50" w:type="dxa"/>
              <w:left w:w="100" w:type="dxa"/>
            </w:tcMar>
            <w:vAlign w:val="center"/>
          </w:tcPr>
          <w:p w:rsidR="000D4462" w:rsidRPr="005846EE" w:rsidRDefault="000D4462">
            <w:pPr>
              <w:spacing w:after="0"/>
              <w:ind w:left="135"/>
              <w:rPr>
                <w:sz w:val="24"/>
                <w:szCs w:val="24"/>
              </w:rPr>
            </w:pPr>
            <w:r w:rsidRPr="005846EE">
              <w:rPr>
                <w:rFonts w:ascii="Times New Roman" w:hAnsi="Times New Roman"/>
                <w:b/>
                <w:color w:val="000000"/>
                <w:sz w:val="24"/>
                <w:szCs w:val="24"/>
              </w:rPr>
              <w:t xml:space="preserve">№ п/п </w:t>
            </w:r>
          </w:p>
          <w:p w:rsidR="000D4462" w:rsidRPr="005846EE" w:rsidRDefault="000D4462">
            <w:pPr>
              <w:spacing w:after="0"/>
              <w:ind w:left="135"/>
              <w:rPr>
                <w:sz w:val="24"/>
                <w:szCs w:val="24"/>
              </w:rPr>
            </w:pPr>
          </w:p>
        </w:tc>
        <w:tc>
          <w:tcPr>
            <w:tcW w:w="4384" w:type="dxa"/>
            <w:vMerge w:val="restart"/>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b/>
                <w:color w:val="000000"/>
                <w:sz w:val="24"/>
                <w:szCs w:val="24"/>
              </w:rPr>
              <w:t>Тема</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урока</w:t>
            </w:r>
            <w:proofErr w:type="spellEnd"/>
            <w:r w:rsidRPr="005846EE">
              <w:rPr>
                <w:rFonts w:ascii="Times New Roman" w:hAnsi="Times New Roman"/>
                <w:b/>
                <w:color w:val="000000"/>
                <w:sz w:val="24"/>
                <w:szCs w:val="24"/>
              </w:rPr>
              <w:t xml:space="preserve"> </w:t>
            </w:r>
          </w:p>
          <w:p w:rsidR="000D4462" w:rsidRPr="005846EE" w:rsidRDefault="000D4462">
            <w:pPr>
              <w:spacing w:after="0"/>
              <w:ind w:left="135"/>
              <w:rPr>
                <w:sz w:val="24"/>
                <w:szCs w:val="24"/>
              </w:rPr>
            </w:pPr>
          </w:p>
        </w:tc>
        <w:tc>
          <w:tcPr>
            <w:tcW w:w="0" w:type="auto"/>
            <w:gridSpan w:val="3"/>
            <w:tcMar>
              <w:top w:w="50" w:type="dxa"/>
              <w:left w:w="100" w:type="dxa"/>
            </w:tcMar>
            <w:vAlign w:val="center"/>
          </w:tcPr>
          <w:p w:rsidR="000D4462" w:rsidRPr="005846EE" w:rsidRDefault="000D4462">
            <w:pPr>
              <w:spacing w:after="0"/>
              <w:rPr>
                <w:sz w:val="24"/>
                <w:szCs w:val="24"/>
              </w:rPr>
            </w:pPr>
            <w:proofErr w:type="spellStart"/>
            <w:r w:rsidRPr="005846EE">
              <w:rPr>
                <w:rFonts w:ascii="Times New Roman" w:hAnsi="Times New Roman"/>
                <w:b/>
                <w:color w:val="000000"/>
                <w:sz w:val="24"/>
                <w:szCs w:val="24"/>
              </w:rPr>
              <w:t>Количество</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часов</w:t>
            </w:r>
            <w:proofErr w:type="spellEnd"/>
          </w:p>
        </w:tc>
        <w:tc>
          <w:tcPr>
            <w:tcW w:w="2221" w:type="dxa"/>
            <w:vMerge w:val="restart"/>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b/>
                <w:color w:val="000000"/>
                <w:sz w:val="24"/>
                <w:szCs w:val="24"/>
              </w:rPr>
              <w:t>Электронные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цифровые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образовательные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ресурсы</w:t>
            </w:r>
            <w:proofErr w:type="spellEnd"/>
            <w:r w:rsidRPr="005846EE">
              <w:rPr>
                <w:rFonts w:ascii="Times New Roman" w:hAnsi="Times New Roman"/>
                <w:b/>
                <w:color w:val="000000"/>
                <w:sz w:val="24"/>
                <w:szCs w:val="24"/>
              </w:rPr>
              <w:t xml:space="preserve"> </w:t>
            </w:r>
          </w:p>
          <w:p w:rsidR="000D4462" w:rsidRPr="005846EE" w:rsidRDefault="000D4462">
            <w:pPr>
              <w:spacing w:after="0"/>
              <w:ind w:left="135"/>
              <w:rPr>
                <w:sz w:val="24"/>
                <w:szCs w:val="24"/>
              </w:rPr>
            </w:pPr>
          </w:p>
        </w:tc>
      </w:tr>
      <w:tr w:rsidR="000D4462" w:rsidRPr="005846EE" w:rsidTr="000D4462">
        <w:trPr>
          <w:trHeight w:val="144"/>
          <w:tblCellSpacing w:w="20" w:type="nil"/>
        </w:trPr>
        <w:tc>
          <w:tcPr>
            <w:tcW w:w="0" w:type="auto"/>
            <w:vMerge/>
            <w:tcBorders>
              <w:top w:val="nil"/>
            </w:tcBorders>
            <w:tcMar>
              <w:top w:w="50" w:type="dxa"/>
              <w:left w:w="100" w:type="dxa"/>
            </w:tcMar>
          </w:tcPr>
          <w:p w:rsidR="000D4462" w:rsidRPr="005846EE" w:rsidRDefault="000D4462">
            <w:pPr>
              <w:rPr>
                <w:sz w:val="24"/>
                <w:szCs w:val="24"/>
              </w:rPr>
            </w:pPr>
          </w:p>
        </w:tc>
        <w:tc>
          <w:tcPr>
            <w:tcW w:w="0" w:type="auto"/>
            <w:vMerge/>
            <w:tcBorders>
              <w:top w:val="nil"/>
            </w:tcBorders>
            <w:tcMar>
              <w:top w:w="50" w:type="dxa"/>
              <w:left w:w="100" w:type="dxa"/>
            </w:tcMar>
          </w:tcPr>
          <w:p w:rsidR="000D4462" w:rsidRPr="005846EE" w:rsidRDefault="000D4462">
            <w:pPr>
              <w:rPr>
                <w:sz w:val="24"/>
                <w:szCs w:val="24"/>
              </w:rPr>
            </w:pPr>
          </w:p>
        </w:tc>
        <w:tc>
          <w:tcPr>
            <w:tcW w:w="1202"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b/>
                <w:color w:val="000000"/>
                <w:sz w:val="24"/>
                <w:szCs w:val="24"/>
              </w:rPr>
              <w:t>Всего</w:t>
            </w:r>
            <w:proofErr w:type="spellEnd"/>
            <w:r w:rsidRPr="005846EE">
              <w:rPr>
                <w:rFonts w:ascii="Times New Roman" w:hAnsi="Times New Roman"/>
                <w:b/>
                <w:color w:val="000000"/>
                <w:sz w:val="24"/>
                <w:szCs w:val="24"/>
              </w:rPr>
              <w:t xml:space="preserve"> </w:t>
            </w:r>
          </w:p>
          <w:p w:rsidR="000D4462" w:rsidRPr="005846EE" w:rsidRDefault="000D4462">
            <w:pPr>
              <w:spacing w:after="0"/>
              <w:ind w:left="135"/>
              <w:rPr>
                <w:sz w:val="24"/>
                <w:szCs w:val="24"/>
              </w:rPr>
            </w:pPr>
          </w:p>
        </w:tc>
        <w:tc>
          <w:tcPr>
            <w:tcW w:w="1841"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b/>
                <w:color w:val="000000"/>
                <w:sz w:val="24"/>
                <w:szCs w:val="24"/>
              </w:rPr>
              <w:t>Контрольные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работы</w:t>
            </w:r>
            <w:proofErr w:type="spellEnd"/>
            <w:r w:rsidRPr="005846EE">
              <w:rPr>
                <w:rFonts w:ascii="Times New Roman" w:hAnsi="Times New Roman"/>
                <w:b/>
                <w:color w:val="000000"/>
                <w:sz w:val="24"/>
                <w:szCs w:val="24"/>
              </w:rPr>
              <w:t xml:space="preserve"> </w:t>
            </w:r>
          </w:p>
          <w:p w:rsidR="000D4462" w:rsidRPr="005846EE" w:rsidRDefault="000D4462">
            <w:pPr>
              <w:spacing w:after="0"/>
              <w:ind w:left="135"/>
              <w:rPr>
                <w:sz w:val="24"/>
                <w:szCs w:val="24"/>
              </w:rPr>
            </w:pPr>
          </w:p>
        </w:tc>
        <w:tc>
          <w:tcPr>
            <w:tcW w:w="1910"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b/>
                <w:color w:val="000000"/>
                <w:sz w:val="24"/>
                <w:szCs w:val="24"/>
              </w:rPr>
              <w:t>Практические</w:t>
            </w:r>
            <w:proofErr w:type="spellEnd"/>
            <w:r w:rsidRPr="005846EE">
              <w:rPr>
                <w:rFonts w:ascii="Times New Roman" w:hAnsi="Times New Roman"/>
                <w:b/>
                <w:color w:val="000000"/>
                <w:sz w:val="24"/>
                <w:szCs w:val="24"/>
              </w:rPr>
              <w:t xml:space="preserve"> </w:t>
            </w:r>
            <w:proofErr w:type="spellStart"/>
            <w:r w:rsidRPr="005846EE">
              <w:rPr>
                <w:rFonts w:ascii="Times New Roman" w:hAnsi="Times New Roman"/>
                <w:b/>
                <w:color w:val="000000"/>
                <w:sz w:val="24"/>
                <w:szCs w:val="24"/>
              </w:rPr>
              <w:t>работы</w:t>
            </w:r>
            <w:proofErr w:type="spellEnd"/>
            <w:r w:rsidRPr="005846EE">
              <w:rPr>
                <w:rFonts w:ascii="Times New Roman" w:hAnsi="Times New Roman"/>
                <w:b/>
                <w:color w:val="000000"/>
                <w:sz w:val="24"/>
                <w:szCs w:val="24"/>
              </w:rPr>
              <w:t xml:space="preserve"> </w:t>
            </w:r>
          </w:p>
          <w:p w:rsidR="000D4462" w:rsidRPr="005846EE" w:rsidRDefault="000D4462">
            <w:pPr>
              <w:spacing w:after="0"/>
              <w:ind w:left="135"/>
              <w:rPr>
                <w:sz w:val="24"/>
                <w:szCs w:val="24"/>
              </w:rPr>
            </w:pPr>
          </w:p>
        </w:tc>
        <w:tc>
          <w:tcPr>
            <w:tcW w:w="0" w:type="auto"/>
            <w:vMerge/>
            <w:tcBorders>
              <w:top w:val="nil"/>
            </w:tcBorders>
            <w:tcMar>
              <w:top w:w="50" w:type="dxa"/>
              <w:left w:w="100" w:type="dxa"/>
            </w:tcMar>
          </w:tcPr>
          <w:p w:rsidR="000D4462" w:rsidRPr="005846EE" w:rsidRDefault="000D4462">
            <w:pPr>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Параллелограмм, его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Параллелограмм, его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Параллелограмм, его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Параллелограмм, его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Параллелограмм, его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Прямоугольник, ромб, квадрат, их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Прямоугольник, ромб, квадрат, их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Прямоугольник, ромб, квадрат, их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Прямоугольник, ромб, квадрат, их признаки и свойства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10</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Средняя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линия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11</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Средняя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линия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Трапеция. Равнобедренная трапеция, её свойства и признаки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Трапеция. Равнобедренная трапеция, её свойства и признаки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14</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Прямоугольная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трапеция</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15</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Средняя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линия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трапеции</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16</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Теорема</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Фалеса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17</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Теорема</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Фалеса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18</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Теорема</w:t>
            </w:r>
            <w:proofErr w:type="spellEnd"/>
            <w:r w:rsidRPr="005846EE">
              <w:rPr>
                <w:rFonts w:ascii="Times New Roman" w:hAnsi="Times New Roman"/>
                <w:color w:val="000000"/>
                <w:sz w:val="24"/>
                <w:szCs w:val="24"/>
              </w:rPr>
              <w:t xml:space="preserve"> о </w:t>
            </w:r>
            <w:proofErr w:type="spellStart"/>
            <w:r w:rsidRPr="005846EE">
              <w:rPr>
                <w:rFonts w:ascii="Times New Roman" w:hAnsi="Times New Roman"/>
                <w:color w:val="000000"/>
                <w:sz w:val="24"/>
                <w:szCs w:val="24"/>
              </w:rPr>
              <w:t>пропорциональных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отрезках</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19</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Теорема</w:t>
            </w:r>
            <w:proofErr w:type="spellEnd"/>
            <w:r w:rsidRPr="005846EE">
              <w:rPr>
                <w:rFonts w:ascii="Times New Roman" w:hAnsi="Times New Roman"/>
                <w:color w:val="000000"/>
                <w:sz w:val="24"/>
                <w:szCs w:val="24"/>
              </w:rPr>
              <w:t xml:space="preserve"> о </w:t>
            </w:r>
            <w:proofErr w:type="spellStart"/>
            <w:r w:rsidRPr="005846EE">
              <w:rPr>
                <w:rFonts w:ascii="Times New Roman" w:hAnsi="Times New Roman"/>
                <w:color w:val="000000"/>
                <w:sz w:val="24"/>
                <w:szCs w:val="24"/>
              </w:rPr>
              <w:t>пропорциональных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отрезках</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20</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Центр</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масс</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21</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Центрально-симметричные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фигуры</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Контрольная работа по теме "Четырёхугольники"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23</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Подобие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коэффициент</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24</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Подобие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коэффициент</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25</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Признаки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26</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Признаки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27</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Признаки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28</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Признаки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29</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Признаки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30</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Признаки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подобия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треугольников</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31</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подобия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подобия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подобия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34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подобия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35</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подобия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подобия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Введение понятия преобразования подобия и подобных фигур</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Контрольная работа по теме "Подобие"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39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Понятие площади. Свойства площадей геометрических фигур</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40</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Понятие площади. Свойства площадей геометрических фигур</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41</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Понятие площади. Свойства площадей геометрических фигур</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45</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46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49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50</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Простейшие формулы для площади треугольника, параллелограмма, ромба и трапеции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51</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Площади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подобных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фигур</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52</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Площади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подобных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фигур</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53</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Площади</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подобных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фигур</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Контрольная работа по теме "Площадь"</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55</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Теорема</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Пифагора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теоремы Пифагора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теоремы Пифагора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58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теоремы Пифагора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59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теоремы Пифагора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60</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Применение теоремы Пифагора при решении практических задач</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61</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Пропорциональные отрезки в прямоугольном треугольнике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Пропорциональные отрезки в прямоугольном треугольнике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Пропорциональные отрезки в прямоугольном треугольнике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Пропорциональные отрезки в прямоугольном треугольнике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65</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Пропорциональные отрезки в прямоугольном треугольнике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Пропорциональные отрезки в прямоугольном треугольнике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Синус, косинус, тангенс и котангенс острого угла прямоугольного треугольника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Синус, косинус, тангенс и котангенс острого угла прямоугольного треугольника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69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Синус, косинус, тангенс и котангенс острого угла прямоугольного треугольника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70</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Тригонометрические функции углов в 30º, 45º и 60º</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71</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Тригонометрические функции углов в 30º, 45º и 60º</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Контрольная работа по теме "Теорема Пифагора и начала тригонометрии"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73</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Вписанные</w:t>
            </w:r>
            <w:proofErr w:type="spellEnd"/>
            <w:r w:rsidRPr="005846EE">
              <w:rPr>
                <w:rFonts w:ascii="Times New Roman" w:hAnsi="Times New Roman"/>
                <w:color w:val="000000"/>
                <w:sz w:val="24"/>
                <w:szCs w:val="24"/>
              </w:rPr>
              <w:t xml:space="preserve"> и </w:t>
            </w:r>
            <w:proofErr w:type="spellStart"/>
            <w:r w:rsidRPr="005846EE">
              <w:rPr>
                <w:rFonts w:ascii="Times New Roman" w:hAnsi="Times New Roman"/>
                <w:color w:val="000000"/>
                <w:sz w:val="24"/>
                <w:szCs w:val="24"/>
              </w:rPr>
              <w:t>центральные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углы</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74</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Вписанные</w:t>
            </w:r>
            <w:proofErr w:type="spellEnd"/>
            <w:r w:rsidRPr="005846EE">
              <w:rPr>
                <w:rFonts w:ascii="Times New Roman" w:hAnsi="Times New Roman"/>
                <w:color w:val="000000"/>
                <w:sz w:val="24"/>
                <w:szCs w:val="24"/>
              </w:rPr>
              <w:t xml:space="preserve"> и </w:t>
            </w:r>
            <w:proofErr w:type="spellStart"/>
            <w:r w:rsidRPr="005846EE">
              <w:rPr>
                <w:rFonts w:ascii="Times New Roman" w:hAnsi="Times New Roman"/>
                <w:color w:val="000000"/>
                <w:sz w:val="24"/>
                <w:szCs w:val="24"/>
              </w:rPr>
              <w:t>центральные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углы</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75</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Вписанные</w:t>
            </w:r>
            <w:proofErr w:type="spellEnd"/>
            <w:r w:rsidRPr="005846EE">
              <w:rPr>
                <w:rFonts w:ascii="Times New Roman" w:hAnsi="Times New Roman"/>
                <w:color w:val="000000"/>
                <w:sz w:val="24"/>
                <w:szCs w:val="24"/>
              </w:rPr>
              <w:t xml:space="preserve"> и </w:t>
            </w:r>
            <w:proofErr w:type="spellStart"/>
            <w:r w:rsidRPr="005846EE">
              <w:rPr>
                <w:rFonts w:ascii="Times New Roman" w:hAnsi="Times New Roman"/>
                <w:color w:val="000000"/>
                <w:sz w:val="24"/>
                <w:szCs w:val="24"/>
              </w:rPr>
              <w:t>центральные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углы</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76</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Вписанные</w:t>
            </w:r>
            <w:proofErr w:type="spellEnd"/>
            <w:r w:rsidRPr="005846EE">
              <w:rPr>
                <w:rFonts w:ascii="Times New Roman" w:hAnsi="Times New Roman"/>
                <w:color w:val="000000"/>
                <w:sz w:val="24"/>
                <w:szCs w:val="24"/>
              </w:rPr>
              <w:t xml:space="preserve"> и </w:t>
            </w:r>
            <w:proofErr w:type="spellStart"/>
            <w:r w:rsidRPr="005846EE">
              <w:rPr>
                <w:rFonts w:ascii="Times New Roman" w:hAnsi="Times New Roman"/>
                <w:color w:val="000000"/>
                <w:sz w:val="24"/>
                <w:szCs w:val="24"/>
              </w:rPr>
              <w:t>центральные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углы</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Угол между касательной и хордой</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Угол между касательной и хордой</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79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Углы между хордами и секущими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80</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Углы между хордами и секущими</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81</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Вписанные</w:t>
            </w:r>
            <w:proofErr w:type="spellEnd"/>
            <w:r w:rsidRPr="005846EE">
              <w:rPr>
                <w:rFonts w:ascii="Times New Roman" w:hAnsi="Times New Roman"/>
                <w:color w:val="000000"/>
                <w:sz w:val="24"/>
                <w:szCs w:val="24"/>
              </w:rPr>
              <w:t xml:space="preserve"> и </w:t>
            </w:r>
            <w:proofErr w:type="spellStart"/>
            <w:r w:rsidRPr="005846EE">
              <w:rPr>
                <w:rFonts w:ascii="Times New Roman" w:hAnsi="Times New Roman"/>
                <w:color w:val="000000"/>
                <w:sz w:val="24"/>
                <w:szCs w:val="24"/>
              </w:rPr>
              <w:t>описанные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четырёхугольники</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82</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Вписанные</w:t>
            </w:r>
            <w:proofErr w:type="spellEnd"/>
            <w:r w:rsidRPr="005846EE">
              <w:rPr>
                <w:rFonts w:ascii="Times New Roman" w:hAnsi="Times New Roman"/>
                <w:color w:val="000000"/>
                <w:sz w:val="24"/>
                <w:szCs w:val="24"/>
              </w:rPr>
              <w:t xml:space="preserve"> и </w:t>
            </w:r>
            <w:proofErr w:type="spellStart"/>
            <w:r w:rsidRPr="005846EE">
              <w:rPr>
                <w:rFonts w:ascii="Times New Roman" w:hAnsi="Times New Roman"/>
                <w:color w:val="000000"/>
                <w:sz w:val="24"/>
                <w:szCs w:val="24"/>
              </w:rPr>
              <w:t>описанные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четырёхугольники</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Свойства и признаки вписанного четырёхугольника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Свойства и признаки вписанного четырёхугольника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85</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Свойства и признаки вписанного четырёхугольника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Свойства и признаки вписанного четырёхугольника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87</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Взаимное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расположение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двух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окружностей</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88</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Взаимное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расположение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двух</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окружностей</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89</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Касание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окружностей</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90</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Касание</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окружностей</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91</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Общие касательные к двум окружностям</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Контрольная работа по теме "Углы и четырёхугольники, связанные с окружностью"</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93</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94</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95</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96</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97</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98</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r w:rsidRPr="000D4462">
              <w:rPr>
                <w:sz w:val="24"/>
                <w:szCs w:val="24"/>
              </w:rPr>
              <w:t>http://oge.sdamgia.ru</w:t>
            </w: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lastRenderedPageBreak/>
              <w:t>99</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100</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101</w:t>
            </w:r>
          </w:p>
        </w:tc>
        <w:tc>
          <w:tcPr>
            <w:tcW w:w="4384" w:type="dxa"/>
            <w:tcMar>
              <w:top w:w="50" w:type="dxa"/>
              <w:left w:w="100" w:type="dxa"/>
            </w:tcMar>
            <w:vAlign w:val="center"/>
          </w:tcPr>
          <w:p w:rsidR="000D4462" w:rsidRPr="005846EE" w:rsidRDefault="000D4462">
            <w:pPr>
              <w:spacing w:after="0"/>
              <w:ind w:left="135"/>
              <w:rPr>
                <w:sz w:val="24"/>
                <w:szCs w:val="24"/>
              </w:rPr>
            </w:pPr>
            <w:proofErr w:type="spellStart"/>
            <w:r w:rsidRPr="005846EE">
              <w:rPr>
                <w:rFonts w:ascii="Times New Roman" w:hAnsi="Times New Roman"/>
                <w:color w:val="000000"/>
                <w:sz w:val="24"/>
                <w:szCs w:val="24"/>
              </w:rPr>
              <w:t>Итоговая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контрольная</w:t>
            </w:r>
            <w:proofErr w:type="spellEnd"/>
            <w:r w:rsidRPr="005846EE">
              <w:rPr>
                <w:rFonts w:ascii="Times New Roman" w:hAnsi="Times New Roman"/>
                <w:color w:val="000000"/>
                <w:sz w:val="24"/>
                <w:szCs w:val="24"/>
              </w:rPr>
              <w:t xml:space="preserve"> </w:t>
            </w:r>
            <w:proofErr w:type="spellStart"/>
            <w:r w:rsidRPr="005846EE">
              <w:rPr>
                <w:rFonts w:ascii="Times New Roman" w:hAnsi="Times New Roman"/>
                <w:color w:val="000000"/>
                <w:sz w:val="24"/>
                <w:szCs w:val="24"/>
              </w:rPr>
              <w:t>работа</w:t>
            </w:r>
            <w:proofErr w:type="spellEnd"/>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1 </w:t>
            </w: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trHeight w:val="144"/>
          <w:tblCellSpacing w:w="20" w:type="nil"/>
        </w:trPr>
        <w:tc>
          <w:tcPr>
            <w:tcW w:w="927" w:type="dxa"/>
            <w:tcMar>
              <w:top w:w="50" w:type="dxa"/>
              <w:left w:w="100" w:type="dxa"/>
            </w:tcMar>
            <w:vAlign w:val="center"/>
          </w:tcPr>
          <w:p w:rsidR="000D4462" w:rsidRPr="005846EE" w:rsidRDefault="000D4462">
            <w:pPr>
              <w:spacing w:after="0"/>
              <w:rPr>
                <w:sz w:val="24"/>
                <w:szCs w:val="24"/>
              </w:rPr>
            </w:pPr>
            <w:r w:rsidRPr="005846EE">
              <w:rPr>
                <w:rFonts w:ascii="Times New Roman" w:hAnsi="Times New Roman"/>
                <w:color w:val="000000"/>
                <w:sz w:val="24"/>
                <w:szCs w:val="24"/>
              </w:rPr>
              <w:t>102</w:t>
            </w:r>
          </w:p>
        </w:tc>
        <w:tc>
          <w:tcPr>
            <w:tcW w:w="4384" w:type="dxa"/>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Повторение и обобщение. Решение задач, иллюстрирующих связи между различными темами курса</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 </w:t>
            </w:r>
          </w:p>
        </w:tc>
        <w:tc>
          <w:tcPr>
            <w:tcW w:w="1841" w:type="dxa"/>
            <w:tcMar>
              <w:top w:w="50" w:type="dxa"/>
              <w:left w:w="100" w:type="dxa"/>
            </w:tcMar>
            <w:vAlign w:val="center"/>
          </w:tcPr>
          <w:p w:rsidR="000D4462" w:rsidRPr="005846EE" w:rsidRDefault="000D4462">
            <w:pPr>
              <w:spacing w:after="0"/>
              <w:ind w:left="135"/>
              <w:jc w:val="center"/>
              <w:rPr>
                <w:sz w:val="24"/>
                <w:szCs w:val="24"/>
              </w:rPr>
            </w:pPr>
          </w:p>
        </w:tc>
        <w:tc>
          <w:tcPr>
            <w:tcW w:w="1910" w:type="dxa"/>
            <w:tcMar>
              <w:top w:w="50" w:type="dxa"/>
              <w:left w:w="100" w:type="dxa"/>
            </w:tcMar>
            <w:vAlign w:val="center"/>
          </w:tcPr>
          <w:p w:rsidR="000D4462" w:rsidRPr="005846EE" w:rsidRDefault="000D4462">
            <w:pPr>
              <w:spacing w:after="0"/>
              <w:ind w:left="135"/>
              <w:jc w:val="center"/>
              <w:rPr>
                <w:sz w:val="24"/>
                <w:szCs w:val="24"/>
              </w:rPr>
            </w:pPr>
          </w:p>
        </w:tc>
        <w:tc>
          <w:tcPr>
            <w:tcW w:w="2221" w:type="dxa"/>
            <w:tcMar>
              <w:top w:w="50" w:type="dxa"/>
              <w:left w:w="100" w:type="dxa"/>
            </w:tcMar>
            <w:vAlign w:val="center"/>
          </w:tcPr>
          <w:p w:rsidR="000D4462" w:rsidRPr="005846EE" w:rsidRDefault="000D4462">
            <w:pPr>
              <w:spacing w:after="0"/>
              <w:ind w:left="135"/>
              <w:rPr>
                <w:sz w:val="24"/>
                <w:szCs w:val="24"/>
              </w:rPr>
            </w:pPr>
          </w:p>
        </w:tc>
      </w:tr>
      <w:tr w:rsidR="000D4462" w:rsidRPr="005846EE" w:rsidTr="000D4462">
        <w:trPr>
          <w:gridAfter w:val="1"/>
          <w:wAfter w:w="2221" w:type="dxa"/>
          <w:trHeight w:val="144"/>
          <w:tblCellSpacing w:w="20" w:type="nil"/>
        </w:trPr>
        <w:tc>
          <w:tcPr>
            <w:tcW w:w="0" w:type="auto"/>
            <w:gridSpan w:val="2"/>
            <w:tcMar>
              <w:top w:w="50" w:type="dxa"/>
              <w:left w:w="100" w:type="dxa"/>
            </w:tcMar>
            <w:vAlign w:val="center"/>
          </w:tcPr>
          <w:p w:rsidR="000D4462" w:rsidRPr="005846EE" w:rsidRDefault="000D4462">
            <w:pPr>
              <w:spacing w:after="0"/>
              <w:ind w:left="135"/>
              <w:rPr>
                <w:sz w:val="24"/>
                <w:szCs w:val="24"/>
                <w:lang w:val="ru-RU"/>
              </w:rPr>
            </w:pPr>
            <w:r w:rsidRPr="005846EE">
              <w:rPr>
                <w:rFonts w:ascii="Times New Roman" w:hAnsi="Times New Roman"/>
                <w:color w:val="000000"/>
                <w:sz w:val="24"/>
                <w:szCs w:val="24"/>
                <w:lang w:val="ru-RU"/>
              </w:rPr>
              <w:t>ОБЩЕЕ КОЛИЧЕСТВО ЧАСОВ ПО ПРОГРАММЕ</w:t>
            </w:r>
          </w:p>
        </w:tc>
        <w:tc>
          <w:tcPr>
            <w:tcW w:w="1202"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lang w:val="ru-RU"/>
              </w:rPr>
              <w:t xml:space="preserve"> </w:t>
            </w:r>
            <w:r w:rsidRPr="005846EE">
              <w:rPr>
                <w:rFonts w:ascii="Times New Roman" w:hAnsi="Times New Roman"/>
                <w:color w:val="000000"/>
                <w:sz w:val="24"/>
                <w:szCs w:val="24"/>
              </w:rPr>
              <w:t xml:space="preserve">102 </w:t>
            </w:r>
          </w:p>
        </w:tc>
        <w:tc>
          <w:tcPr>
            <w:tcW w:w="1841"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6 </w:t>
            </w:r>
          </w:p>
        </w:tc>
        <w:tc>
          <w:tcPr>
            <w:tcW w:w="1910" w:type="dxa"/>
            <w:tcMar>
              <w:top w:w="50" w:type="dxa"/>
              <w:left w:w="100" w:type="dxa"/>
            </w:tcMar>
            <w:vAlign w:val="center"/>
          </w:tcPr>
          <w:p w:rsidR="000D4462" w:rsidRPr="005846EE" w:rsidRDefault="000D4462">
            <w:pPr>
              <w:spacing w:after="0"/>
              <w:ind w:left="135"/>
              <w:jc w:val="center"/>
              <w:rPr>
                <w:sz w:val="24"/>
                <w:szCs w:val="24"/>
              </w:rPr>
            </w:pPr>
            <w:r w:rsidRPr="005846EE">
              <w:rPr>
                <w:rFonts w:ascii="Times New Roman" w:hAnsi="Times New Roman"/>
                <w:color w:val="000000"/>
                <w:sz w:val="24"/>
                <w:szCs w:val="24"/>
              </w:rPr>
              <w:t xml:space="preserve"> 0 </w:t>
            </w:r>
          </w:p>
        </w:tc>
      </w:tr>
    </w:tbl>
    <w:p w:rsidR="00D67CB7" w:rsidRPr="005846EE" w:rsidRDefault="00D67CB7">
      <w:pPr>
        <w:rPr>
          <w:sz w:val="24"/>
          <w:szCs w:val="24"/>
        </w:rPr>
        <w:sectPr w:rsidR="00D67CB7" w:rsidRPr="005846EE">
          <w:pgSz w:w="16383" w:h="11906" w:orient="landscape"/>
          <w:pgMar w:top="1134" w:right="850" w:bottom="1134" w:left="1701" w:header="720" w:footer="720" w:gutter="0"/>
          <w:cols w:space="720"/>
        </w:sectPr>
      </w:pPr>
    </w:p>
    <w:p w:rsidR="00D67CB7" w:rsidRPr="000D4462" w:rsidRDefault="000D4462">
      <w:pPr>
        <w:spacing w:after="0"/>
        <w:ind w:left="120"/>
        <w:rPr>
          <w:sz w:val="24"/>
          <w:szCs w:val="24"/>
          <w:lang w:val="ru-RU"/>
        </w:rPr>
      </w:pPr>
      <w:r w:rsidRPr="000D4462">
        <w:rPr>
          <w:rFonts w:ascii="Times New Roman" w:hAnsi="Times New Roman"/>
          <w:b/>
          <w:color w:val="000000"/>
          <w:sz w:val="24"/>
          <w:szCs w:val="24"/>
          <w:lang w:val="ru-RU"/>
        </w:rPr>
        <w:lastRenderedPageBreak/>
        <w:t xml:space="preserve"> </w:t>
      </w:r>
      <w:bookmarkStart w:id="10" w:name="block-18144437"/>
      <w:bookmarkEnd w:id="9"/>
      <w:r w:rsidRPr="000D4462">
        <w:rPr>
          <w:rFonts w:ascii="Times New Roman" w:hAnsi="Times New Roman"/>
          <w:b/>
          <w:color w:val="000000"/>
          <w:sz w:val="24"/>
          <w:szCs w:val="24"/>
          <w:lang w:val="ru-RU"/>
        </w:rPr>
        <w:t>УЧЕБНО-МЕТОДИЧЕСКОЕ ОБЕСПЕЧЕНИЕ ОБРАЗОВАТЕЛЬНОГО ПРОЦЕССА</w:t>
      </w:r>
    </w:p>
    <w:p w:rsidR="00D67CB7" w:rsidRPr="005846EE" w:rsidRDefault="000D4462">
      <w:pPr>
        <w:spacing w:after="0" w:line="480" w:lineRule="auto"/>
        <w:ind w:left="120"/>
        <w:rPr>
          <w:sz w:val="24"/>
          <w:szCs w:val="24"/>
        </w:rPr>
      </w:pPr>
      <w:r w:rsidRPr="005846EE">
        <w:rPr>
          <w:rFonts w:ascii="Times New Roman" w:hAnsi="Times New Roman"/>
          <w:b/>
          <w:color w:val="000000"/>
          <w:sz w:val="24"/>
          <w:szCs w:val="24"/>
        </w:rPr>
        <w:t>ОБЯЗАТЕЛЬНЫЕ УЧЕБНЫЕ МАТЕРИАЛЫ ДЛЯ УЧЕНИКА</w:t>
      </w:r>
    </w:p>
    <w:p w:rsidR="00D67CB7" w:rsidRPr="000D4462" w:rsidRDefault="00D67CB7">
      <w:pPr>
        <w:spacing w:after="0" w:line="480" w:lineRule="auto"/>
        <w:ind w:left="120"/>
        <w:rPr>
          <w:b/>
          <w:sz w:val="28"/>
          <w:szCs w:val="28"/>
        </w:rPr>
      </w:pPr>
    </w:p>
    <w:p w:rsidR="00D67CB7" w:rsidRPr="000D4462" w:rsidRDefault="000D4462">
      <w:pPr>
        <w:spacing w:after="0" w:line="480" w:lineRule="auto"/>
        <w:ind w:left="120"/>
        <w:rPr>
          <w:sz w:val="28"/>
          <w:szCs w:val="28"/>
          <w:lang w:val="ru-RU"/>
        </w:rPr>
      </w:pPr>
      <w:bookmarkStart w:id="11" w:name="de43c50b-f272-4a74-82a8-c6a1a0f134ec"/>
      <w:r w:rsidRPr="000D4462">
        <w:rPr>
          <w:rFonts w:ascii="Times New Roman" w:hAnsi="Times New Roman"/>
          <w:color w:val="000000"/>
          <w:sz w:val="28"/>
          <w:szCs w:val="28"/>
          <w:lang w:val="ru-RU"/>
        </w:rPr>
        <w:t xml:space="preserve">Геометрия 7-9 классы. </w:t>
      </w:r>
      <w:proofErr w:type="spellStart"/>
      <w:r w:rsidRPr="000D4462">
        <w:rPr>
          <w:rFonts w:ascii="Times New Roman" w:hAnsi="Times New Roman"/>
          <w:color w:val="000000"/>
          <w:sz w:val="28"/>
          <w:szCs w:val="28"/>
          <w:lang w:val="ru-RU"/>
        </w:rPr>
        <w:t>Л.С.Атанасян</w:t>
      </w:r>
      <w:proofErr w:type="spellEnd"/>
      <w:r w:rsidRPr="000D4462">
        <w:rPr>
          <w:rFonts w:ascii="Times New Roman" w:hAnsi="Times New Roman"/>
          <w:color w:val="000000"/>
          <w:sz w:val="28"/>
          <w:szCs w:val="28"/>
          <w:lang w:val="ru-RU"/>
        </w:rPr>
        <w:t xml:space="preserve">, </w:t>
      </w:r>
      <w:proofErr w:type="spellStart"/>
      <w:r w:rsidRPr="000D4462">
        <w:rPr>
          <w:rFonts w:ascii="Times New Roman" w:hAnsi="Times New Roman"/>
          <w:color w:val="000000"/>
          <w:sz w:val="28"/>
          <w:szCs w:val="28"/>
          <w:lang w:val="ru-RU"/>
        </w:rPr>
        <w:t>В.Ф.Бутузов</w:t>
      </w:r>
      <w:proofErr w:type="spellEnd"/>
      <w:r w:rsidRPr="000D4462">
        <w:rPr>
          <w:rFonts w:ascii="Times New Roman" w:hAnsi="Times New Roman"/>
          <w:color w:val="000000"/>
          <w:sz w:val="28"/>
          <w:szCs w:val="28"/>
          <w:lang w:val="ru-RU"/>
        </w:rPr>
        <w:t xml:space="preserve"> и др. </w:t>
      </w:r>
      <w:bookmarkEnd w:id="11"/>
    </w:p>
    <w:p w:rsidR="00D67CB7" w:rsidRPr="005846EE" w:rsidRDefault="00D67CB7">
      <w:pPr>
        <w:spacing w:after="0"/>
        <w:ind w:left="120"/>
        <w:rPr>
          <w:sz w:val="24"/>
          <w:szCs w:val="24"/>
          <w:lang w:val="ru-RU"/>
        </w:rPr>
      </w:pPr>
    </w:p>
    <w:p w:rsidR="00D67CB7" w:rsidRPr="005846EE" w:rsidRDefault="000D4462">
      <w:pPr>
        <w:spacing w:after="0" w:line="480" w:lineRule="auto"/>
        <w:ind w:left="120"/>
        <w:rPr>
          <w:sz w:val="24"/>
          <w:szCs w:val="24"/>
          <w:lang w:val="ru-RU"/>
        </w:rPr>
      </w:pPr>
      <w:r w:rsidRPr="005846EE">
        <w:rPr>
          <w:rFonts w:ascii="Times New Roman" w:hAnsi="Times New Roman"/>
          <w:b/>
          <w:color w:val="000000"/>
          <w:sz w:val="24"/>
          <w:szCs w:val="24"/>
          <w:lang w:val="ru-RU"/>
        </w:rPr>
        <w:t>МЕТОДИЧЕСКИЕ МАТЕРИАЛЫ ДЛЯ УЧИТЕЛЯ</w:t>
      </w:r>
    </w:p>
    <w:p w:rsidR="00D67CB7" w:rsidRPr="000D4462" w:rsidRDefault="000D4462">
      <w:pPr>
        <w:spacing w:after="0" w:line="480" w:lineRule="auto"/>
        <w:ind w:left="120"/>
        <w:rPr>
          <w:sz w:val="28"/>
          <w:szCs w:val="28"/>
          <w:lang w:val="ru-RU"/>
        </w:rPr>
      </w:pPr>
      <w:bookmarkStart w:id="12" w:name="33f659e9-d645-423f-9f78-cd5b7eb03c8c"/>
      <w:r w:rsidRPr="000D4462">
        <w:rPr>
          <w:rFonts w:ascii="Times New Roman" w:hAnsi="Times New Roman"/>
          <w:color w:val="000000"/>
          <w:sz w:val="28"/>
          <w:szCs w:val="28"/>
          <w:lang w:val="ru-RU"/>
        </w:rPr>
        <w:t xml:space="preserve">Зив </w:t>
      </w:r>
      <w:proofErr w:type="gramStart"/>
      <w:r w:rsidRPr="000D4462">
        <w:rPr>
          <w:rFonts w:ascii="Times New Roman" w:hAnsi="Times New Roman"/>
          <w:color w:val="000000"/>
          <w:sz w:val="28"/>
          <w:szCs w:val="28"/>
          <w:lang w:val="ru-RU"/>
        </w:rPr>
        <w:t>Б.Г.,</w:t>
      </w:r>
      <w:proofErr w:type="spellStart"/>
      <w:r w:rsidRPr="000D4462">
        <w:rPr>
          <w:rFonts w:ascii="Times New Roman" w:hAnsi="Times New Roman"/>
          <w:color w:val="000000"/>
          <w:sz w:val="28"/>
          <w:szCs w:val="28"/>
          <w:lang w:val="ru-RU"/>
        </w:rPr>
        <w:t>Мейлер</w:t>
      </w:r>
      <w:proofErr w:type="spellEnd"/>
      <w:proofErr w:type="gramEnd"/>
      <w:r w:rsidRPr="000D4462">
        <w:rPr>
          <w:rFonts w:ascii="Times New Roman" w:hAnsi="Times New Roman"/>
          <w:color w:val="000000"/>
          <w:sz w:val="28"/>
          <w:szCs w:val="28"/>
          <w:lang w:val="ru-RU"/>
        </w:rPr>
        <w:t xml:space="preserve"> В.М. Дидактические материалы по геометрии 8 класс( к </w:t>
      </w:r>
      <w:proofErr w:type="spellStart"/>
      <w:r w:rsidRPr="000D4462">
        <w:rPr>
          <w:rFonts w:ascii="Times New Roman" w:hAnsi="Times New Roman"/>
          <w:color w:val="000000"/>
          <w:sz w:val="28"/>
          <w:szCs w:val="28"/>
          <w:lang w:val="ru-RU"/>
        </w:rPr>
        <w:t>уч,Атанасяна</w:t>
      </w:r>
      <w:proofErr w:type="spellEnd"/>
      <w:r w:rsidRPr="000D4462">
        <w:rPr>
          <w:rFonts w:ascii="Times New Roman" w:hAnsi="Times New Roman"/>
          <w:color w:val="000000"/>
          <w:sz w:val="28"/>
          <w:szCs w:val="28"/>
          <w:lang w:val="ru-RU"/>
        </w:rPr>
        <w:t>)</w:t>
      </w:r>
      <w:bookmarkEnd w:id="12"/>
    </w:p>
    <w:p w:rsidR="00D67CB7" w:rsidRPr="005846EE" w:rsidRDefault="00D67CB7">
      <w:pPr>
        <w:spacing w:after="0"/>
        <w:ind w:left="120"/>
        <w:rPr>
          <w:sz w:val="24"/>
          <w:szCs w:val="24"/>
          <w:lang w:val="ru-RU"/>
        </w:rPr>
      </w:pPr>
    </w:p>
    <w:p w:rsidR="00D67CB7" w:rsidRPr="000D4462" w:rsidRDefault="000D4462">
      <w:pPr>
        <w:spacing w:after="0" w:line="480" w:lineRule="auto"/>
        <w:ind w:left="120"/>
        <w:rPr>
          <w:sz w:val="28"/>
          <w:szCs w:val="28"/>
          <w:lang w:val="ru-RU"/>
        </w:rPr>
      </w:pPr>
      <w:r w:rsidRPr="000D4462">
        <w:rPr>
          <w:rFonts w:ascii="Times New Roman" w:hAnsi="Times New Roman"/>
          <w:b/>
          <w:color w:val="000000"/>
          <w:sz w:val="28"/>
          <w:szCs w:val="28"/>
          <w:lang w:val="ru-RU"/>
        </w:rPr>
        <w:t>ЦИФРОВЫЕ ОБРАЗОВАТЕЛЬНЫЕ РЕСУРСЫ И РЕСУРСЫ СЕТИ ИНТЕРНЕТ</w:t>
      </w:r>
    </w:p>
    <w:p w:rsidR="00D67CB7" w:rsidRPr="000D4462" w:rsidRDefault="000D4462">
      <w:pPr>
        <w:spacing w:after="0" w:line="480" w:lineRule="auto"/>
        <w:ind w:left="120"/>
        <w:rPr>
          <w:sz w:val="28"/>
          <w:szCs w:val="28"/>
        </w:rPr>
      </w:pPr>
      <w:bookmarkStart w:id="13" w:name="c1728ba7-3e02-4773-9c8f-fabb5a05360e"/>
      <w:r w:rsidRPr="000D4462">
        <w:rPr>
          <w:rFonts w:ascii="Times New Roman" w:hAnsi="Times New Roman"/>
          <w:color w:val="000000"/>
          <w:sz w:val="28"/>
          <w:szCs w:val="28"/>
        </w:rPr>
        <w:t>http://oge.sdamgia.ru</w:t>
      </w:r>
      <w:bookmarkEnd w:id="13"/>
    </w:p>
    <w:p w:rsidR="00D67CB7" w:rsidRDefault="00D67CB7">
      <w:pPr>
        <w:sectPr w:rsidR="00D67CB7">
          <w:pgSz w:w="11906" w:h="16383"/>
          <w:pgMar w:top="1134" w:right="850" w:bottom="1134" w:left="1701" w:header="720" w:footer="720" w:gutter="0"/>
          <w:cols w:space="720"/>
        </w:sectPr>
      </w:pPr>
    </w:p>
    <w:bookmarkEnd w:id="10"/>
    <w:p w:rsidR="000D4462" w:rsidRDefault="000D4462"/>
    <w:sectPr w:rsidR="000D446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CB7"/>
    <w:rsid w:val="000D4462"/>
    <w:rsid w:val="00156207"/>
    <w:rsid w:val="003F0A58"/>
    <w:rsid w:val="005846EE"/>
    <w:rsid w:val="00637F82"/>
    <w:rsid w:val="00B71CB4"/>
    <w:rsid w:val="00D67C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E3AAA1"/>
  <w15:docId w15:val="{FCB83F0D-388F-46AF-8F17-80B4C12E1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20</Pages>
  <Words>3802</Words>
  <Characters>21676</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2023-09-23T10:52:00Z</dcterms:created>
  <dcterms:modified xsi:type="dcterms:W3CDTF">2023-09-30T10:44:00Z</dcterms:modified>
</cp:coreProperties>
</file>